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spacing w:before="156" w:beforeLines="50" w:beforeAutospacing="0" w:after="156" w:afterLines="50" w:afterAutospacing="0" w:line="440" w:lineRule="exact"/>
        <w:jc w:val="center"/>
        <w:rPr>
          <w:rFonts w:hint="eastAsia" w:eastAsia="宋体"/>
          <w:b/>
          <w:sz w:val="44"/>
          <w:szCs w:val="44"/>
          <w:highlight w:val="none"/>
          <w:lang w:eastAsia="zh-CN"/>
        </w:rPr>
      </w:pPr>
      <w:r>
        <w:rPr>
          <w:rFonts w:hint="eastAsia"/>
          <w:b/>
          <w:sz w:val="44"/>
          <w:szCs w:val="44"/>
          <w:highlight w:val="none"/>
          <w:lang w:val="en-US" w:eastAsia="zh-CN"/>
        </w:rPr>
        <w:t>山东兆邦精细</w:t>
      </w:r>
      <w:r>
        <w:rPr>
          <w:rFonts w:hint="eastAsia"/>
          <w:b/>
          <w:sz w:val="44"/>
          <w:szCs w:val="44"/>
          <w:highlight w:val="none"/>
          <w:lang w:eastAsia="zh-CN"/>
        </w:rPr>
        <w:t>化工有限公司</w:t>
      </w:r>
    </w:p>
    <w:p>
      <w:pPr>
        <w:pStyle w:val="10"/>
        <w:spacing w:before="156" w:beforeLines="50" w:beforeAutospacing="0" w:after="156" w:afterLines="50" w:afterAutospacing="0" w:line="440" w:lineRule="exact"/>
        <w:jc w:val="center"/>
        <w:rPr>
          <w:b/>
          <w:sz w:val="44"/>
          <w:szCs w:val="44"/>
          <w:highlight w:val="none"/>
        </w:rPr>
      </w:pPr>
      <w:r>
        <w:rPr>
          <w:rFonts w:hint="eastAsia"/>
          <w:b/>
          <w:sz w:val="44"/>
          <w:szCs w:val="44"/>
          <w:highlight w:val="none"/>
        </w:rPr>
        <w:t>危险废物污染环境防治责任制度</w:t>
      </w:r>
    </w:p>
    <w:p>
      <w:pPr>
        <w:keepNext w:val="0"/>
        <w:keepLines w:val="0"/>
        <w:pageBreakBefore w:val="0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rPr>
          <w:rFonts w:ascii="Arial" w:hAnsi="Arial" w:cs="Arial"/>
          <w:kern w:val="0"/>
          <w:sz w:val="28"/>
          <w:szCs w:val="28"/>
        </w:rPr>
      </w:pPr>
      <w:r>
        <w:rPr>
          <w:rFonts w:hint="eastAsia" w:ascii="Arial" w:hAnsi="Arial" w:cs="Arial"/>
          <w:kern w:val="0"/>
          <w:sz w:val="28"/>
          <w:szCs w:val="28"/>
        </w:rPr>
        <w:t>一、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  <w:r>
        <w:rPr>
          <w:rFonts w:hint="eastAsia" w:ascii="Arial" w:hAnsi="Arial" w:cs="Arial"/>
          <w:kern w:val="0"/>
          <w:sz w:val="28"/>
          <w:szCs w:val="28"/>
        </w:rPr>
        <w:t>为贯彻执行国家有关危险废物环境污染防治的法律、法规、政策和标准，加强对危险废物环境污染防治工作的管理，提高危险废物环境污染防治的水平，合理利用资源，保障人体健康，维护生态安全，促进经济、社会和环境的可持续发展，根据《中华人民共和国环境保护法》、《中华人民共和国固体废物污染环境防治法》及有关法律、法规的规定，结合本厂实际，制定本办法。　</w:t>
      </w:r>
    </w:p>
    <w:p>
      <w:pPr>
        <w:keepNext w:val="0"/>
        <w:keepLines w:val="0"/>
        <w:pageBreakBefore w:val="0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rPr>
          <w:rFonts w:hint="eastAsia" w:ascii="Arial" w:hAnsi="Arial" w:cs="Arial"/>
          <w:kern w:val="0"/>
          <w:sz w:val="28"/>
          <w:szCs w:val="28"/>
          <w:lang w:val="en-US" w:eastAsia="zh-CN"/>
        </w:rPr>
      </w:pPr>
      <w:r>
        <w:rPr>
          <w:rFonts w:hint="eastAsia" w:ascii="Arial" w:hAnsi="Arial" w:cs="Arial"/>
          <w:kern w:val="0"/>
          <w:sz w:val="28"/>
          <w:szCs w:val="28"/>
        </w:rPr>
        <w:t>二、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  <w:r>
        <w:rPr>
          <w:rFonts w:hint="eastAsia" w:ascii="Arial" w:hAnsi="Arial" w:cs="Arial"/>
          <w:kern w:val="0"/>
          <w:sz w:val="28"/>
          <w:szCs w:val="28"/>
        </w:rPr>
        <w:t>本制度是从组织上、制度上落实“管生产必须管</w:t>
      </w:r>
      <w:r>
        <w:rPr>
          <w:rFonts w:hint="eastAsia" w:ascii="Arial" w:hAnsi="Arial" w:cs="Arial"/>
          <w:kern w:val="0"/>
          <w:sz w:val="28"/>
          <w:szCs w:val="28"/>
          <w:lang w:val="en-US" w:eastAsia="zh-CN"/>
        </w:rPr>
        <w:t>环保</w:t>
      </w:r>
      <w:r>
        <w:rPr>
          <w:rFonts w:hint="eastAsia" w:ascii="Arial" w:hAnsi="Arial" w:cs="Arial"/>
          <w:kern w:val="0"/>
          <w:sz w:val="28"/>
          <w:szCs w:val="28"/>
        </w:rPr>
        <w:t>”的原则，使各级</w:t>
      </w:r>
      <w:r>
        <w:rPr>
          <w:rFonts w:ascii="Arial" w:hAnsi="Arial" w:cs="Arial"/>
          <w:kern w:val="0"/>
          <w:sz w:val="28"/>
          <w:szCs w:val="28"/>
        </w:rPr>
        <w:fldChar w:fldCharType="begin"/>
      </w:r>
      <w:r>
        <w:rPr>
          <w:rFonts w:ascii="Arial" w:hAnsi="Arial" w:cs="Arial"/>
          <w:kern w:val="0"/>
          <w:sz w:val="28"/>
          <w:szCs w:val="28"/>
        </w:rPr>
        <w:instrText xml:space="preserve">HYPERLINK "http://www.5ykj.com/Article/" \t "_blank"</w:instrText>
      </w:r>
      <w:r>
        <w:rPr>
          <w:rFonts w:ascii="Arial" w:hAnsi="Arial" w:cs="Arial"/>
          <w:kern w:val="0"/>
          <w:sz w:val="28"/>
          <w:szCs w:val="28"/>
        </w:rPr>
        <w:fldChar w:fldCharType="separate"/>
      </w:r>
      <w:r>
        <w:rPr>
          <w:rFonts w:hint="eastAsia" w:ascii="Arial" w:hAnsi="Arial" w:cs="Arial"/>
          <w:kern w:val="0"/>
          <w:sz w:val="28"/>
          <w:szCs w:val="28"/>
        </w:rPr>
        <w:t>领导</w:t>
      </w:r>
      <w:r>
        <w:rPr>
          <w:rFonts w:ascii="Arial" w:hAnsi="Arial" w:cs="Arial"/>
          <w:kern w:val="0"/>
          <w:sz w:val="28"/>
          <w:szCs w:val="28"/>
        </w:rPr>
        <w:fldChar w:fldCharType="end"/>
      </w:r>
      <w:r>
        <w:rPr>
          <w:rFonts w:hint="eastAsia" w:ascii="Arial" w:hAnsi="Arial" w:cs="Arial"/>
          <w:kern w:val="0"/>
          <w:sz w:val="28"/>
          <w:szCs w:val="28"/>
        </w:rPr>
        <w:t>、各职能部门、各生产部门和职工明确危险废物环境污染防治的责任，做到层层有责，各司其职，各负其责，做好危险废物环境污染防治工作，促进生产可持续发展。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  <w:r>
        <w:rPr>
          <w:rFonts w:ascii="Arial" w:hAnsi="Arial" w:cs="Arial"/>
          <w:kern w:val="0"/>
          <w:sz w:val="28"/>
          <w:szCs w:val="28"/>
        </w:rPr>
        <w:br w:type="textWrapping"/>
      </w:r>
      <w:r>
        <w:rPr>
          <w:rFonts w:ascii="Arial" w:hAnsi="Arial" w:cs="Arial"/>
          <w:kern w:val="0"/>
          <w:sz w:val="28"/>
          <w:szCs w:val="28"/>
        </w:rPr>
        <w:t xml:space="preserve">    </w:t>
      </w:r>
      <w:r>
        <w:rPr>
          <w:rFonts w:hint="eastAsia" w:ascii="Arial" w:hAnsi="Arial" w:cs="Arial"/>
          <w:kern w:val="0"/>
          <w:sz w:val="28"/>
          <w:szCs w:val="28"/>
        </w:rPr>
        <w:t>三、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  <w:r>
        <w:rPr>
          <w:rFonts w:hint="eastAsia" w:ascii="Arial" w:hAnsi="Arial" w:cs="Arial"/>
          <w:kern w:val="0"/>
          <w:sz w:val="28"/>
          <w:szCs w:val="28"/>
        </w:rPr>
        <w:t>本制度规定从公司</w:t>
      </w:r>
      <w:r>
        <w:rPr>
          <w:rFonts w:ascii="Arial" w:hAnsi="Arial" w:cs="Arial"/>
          <w:kern w:val="0"/>
          <w:sz w:val="28"/>
          <w:szCs w:val="28"/>
        </w:rPr>
        <w:fldChar w:fldCharType="begin"/>
      </w:r>
      <w:r>
        <w:rPr>
          <w:rFonts w:ascii="Arial" w:hAnsi="Arial" w:cs="Arial"/>
          <w:kern w:val="0"/>
          <w:sz w:val="28"/>
          <w:szCs w:val="28"/>
        </w:rPr>
        <w:instrText xml:space="preserve">HYPERLINK "http://www.5ykj.com/Article/" \t "_blank"</w:instrText>
      </w:r>
      <w:r>
        <w:rPr>
          <w:rFonts w:ascii="Arial" w:hAnsi="Arial" w:cs="Arial"/>
          <w:kern w:val="0"/>
          <w:sz w:val="28"/>
          <w:szCs w:val="28"/>
        </w:rPr>
        <w:fldChar w:fldCharType="separate"/>
      </w:r>
      <w:r>
        <w:rPr>
          <w:rFonts w:hint="eastAsia" w:ascii="Arial" w:hAnsi="Arial" w:cs="Arial"/>
          <w:kern w:val="0"/>
          <w:sz w:val="28"/>
          <w:szCs w:val="28"/>
        </w:rPr>
        <w:t>领导</w:t>
      </w:r>
      <w:r>
        <w:rPr>
          <w:rFonts w:ascii="Arial" w:hAnsi="Arial" w:cs="Arial"/>
          <w:kern w:val="0"/>
          <w:sz w:val="28"/>
          <w:szCs w:val="28"/>
        </w:rPr>
        <w:fldChar w:fldCharType="end"/>
      </w:r>
      <w:r>
        <w:rPr>
          <w:rFonts w:hint="eastAsia" w:ascii="Arial" w:hAnsi="Arial" w:cs="Arial"/>
          <w:kern w:val="0"/>
          <w:sz w:val="28"/>
          <w:szCs w:val="28"/>
        </w:rPr>
        <w:t>到各部门在危险废物环境污染防治中的职责范围，凡本公司发生危险废物环境污染事故，以本制度追究责任。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  <w:r>
        <w:rPr>
          <w:rFonts w:ascii="Arial" w:hAnsi="Arial" w:cs="Arial"/>
          <w:kern w:val="0"/>
          <w:sz w:val="28"/>
          <w:szCs w:val="28"/>
        </w:rPr>
        <w:br w:type="textWrapping"/>
      </w:r>
      <w:r>
        <w:rPr>
          <w:rFonts w:hint="eastAsia" w:ascii="Arial" w:hAnsi="Arial" w:cs="Arial"/>
          <w:kern w:val="0"/>
          <w:sz w:val="28"/>
          <w:szCs w:val="28"/>
        </w:rPr>
        <w:t>　　四、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  <w:r>
        <w:rPr>
          <w:rFonts w:hint="eastAsia" w:ascii="Arial" w:hAnsi="Arial" w:cs="Arial"/>
          <w:kern w:val="0"/>
          <w:sz w:val="28"/>
          <w:szCs w:val="28"/>
        </w:rPr>
        <w:t>为保证本制度的有效执行，今后凡有行政体制变动，均以本制度规定的职责范围，对照落实相应的职能部门和责任人。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  <w:r>
        <w:rPr>
          <w:rFonts w:ascii="Arial" w:hAnsi="Arial" w:cs="Arial"/>
          <w:kern w:val="0"/>
          <w:sz w:val="28"/>
          <w:szCs w:val="28"/>
        </w:rPr>
        <w:br w:type="textWrapping"/>
      </w:r>
      <w:r>
        <w:rPr>
          <w:rFonts w:hint="eastAsia" w:ascii="Arial" w:hAnsi="Arial" w:cs="Arial"/>
          <w:kern w:val="0"/>
          <w:sz w:val="28"/>
          <w:szCs w:val="28"/>
        </w:rPr>
        <w:t>各部门和人员的职责：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  <w:r>
        <w:rPr>
          <w:rFonts w:ascii="Arial" w:hAnsi="Arial" w:cs="Arial"/>
          <w:kern w:val="0"/>
          <w:sz w:val="28"/>
          <w:szCs w:val="28"/>
        </w:rPr>
        <w:br w:type="textWrapping"/>
      </w:r>
      <w:r>
        <w:rPr>
          <w:rFonts w:hint="eastAsia" w:ascii="Arial" w:hAnsi="Arial" w:cs="Arial"/>
          <w:kern w:val="0"/>
          <w:sz w:val="28"/>
          <w:szCs w:val="28"/>
        </w:rPr>
        <w:t>　</w:t>
      </w:r>
      <w:r>
        <w:rPr>
          <w:rFonts w:hint="eastAsia" w:ascii="黑体" w:hAnsi="黑体" w:eastAsia="黑体" w:cs="Arial"/>
          <w:kern w:val="0"/>
          <w:sz w:val="28"/>
          <w:szCs w:val="28"/>
        </w:rPr>
        <w:t xml:space="preserve">　一、 总经理的职责 </w:t>
      </w:r>
      <w:r>
        <w:rPr>
          <w:rFonts w:ascii="Arial" w:hAnsi="Arial" w:cs="Arial"/>
          <w:kern w:val="0"/>
          <w:sz w:val="28"/>
          <w:szCs w:val="28"/>
        </w:rPr>
        <w:br w:type="textWrapping"/>
      </w:r>
      <w:r>
        <w:rPr>
          <w:rFonts w:hint="eastAsia" w:ascii="Arial" w:hAnsi="Arial" w:cs="Arial"/>
          <w:kern w:val="0"/>
          <w:sz w:val="28"/>
          <w:szCs w:val="28"/>
        </w:rPr>
        <w:t>　　</w:t>
      </w:r>
      <w:r>
        <w:rPr>
          <w:rFonts w:ascii="Arial" w:hAnsi="Arial" w:cs="Arial"/>
          <w:kern w:val="0"/>
          <w:sz w:val="28"/>
          <w:szCs w:val="28"/>
        </w:rPr>
        <w:t>1</w:t>
      </w:r>
      <w:r>
        <w:rPr>
          <w:rFonts w:hint="eastAsia" w:ascii="Arial" w:hAnsi="Arial" w:cs="Arial"/>
          <w:kern w:val="0"/>
          <w:sz w:val="28"/>
          <w:szCs w:val="28"/>
        </w:rPr>
        <w:t>、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  <w:r>
        <w:rPr>
          <w:rFonts w:hint="eastAsia" w:ascii="Arial" w:hAnsi="Arial" w:cs="Arial"/>
          <w:kern w:val="0"/>
          <w:sz w:val="28"/>
          <w:szCs w:val="28"/>
        </w:rPr>
        <w:t>认真贯彻国家有关危险废物环境污染防治的法律、法规、政策和标准，落实各级危险废物环境污染防治责任制，确保危险废物环境污染防治工作合理进行。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  <w:r>
        <w:rPr>
          <w:rFonts w:ascii="Arial" w:hAnsi="Arial" w:cs="Arial"/>
          <w:kern w:val="0"/>
          <w:sz w:val="28"/>
          <w:szCs w:val="28"/>
        </w:rPr>
        <w:br w:type="textWrapping"/>
      </w:r>
      <w:r>
        <w:rPr>
          <w:rFonts w:hint="eastAsia" w:ascii="Arial" w:hAnsi="Arial" w:cs="Arial"/>
          <w:kern w:val="0"/>
          <w:sz w:val="28"/>
          <w:szCs w:val="28"/>
        </w:rPr>
        <w:t>　　</w:t>
      </w:r>
      <w:r>
        <w:rPr>
          <w:rFonts w:ascii="Arial" w:hAnsi="Arial" w:cs="Arial"/>
          <w:kern w:val="0"/>
          <w:sz w:val="28"/>
          <w:szCs w:val="28"/>
        </w:rPr>
        <w:t>2</w:t>
      </w:r>
      <w:r>
        <w:rPr>
          <w:rFonts w:hint="eastAsia" w:ascii="Arial" w:hAnsi="Arial" w:cs="Arial"/>
          <w:kern w:val="0"/>
          <w:sz w:val="28"/>
          <w:szCs w:val="28"/>
        </w:rPr>
        <w:t>、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  <w:r>
        <w:rPr>
          <w:rFonts w:hint="eastAsia" w:ascii="Arial" w:hAnsi="Arial" w:cs="Arial"/>
          <w:kern w:val="0"/>
          <w:sz w:val="28"/>
          <w:szCs w:val="28"/>
        </w:rPr>
        <w:t>设置与企业规模相适应的危险废物环境污染防治管理机构，建立危险废物环境污染防治工作管理网络，配备专业或兼职危险废物环境污染防治专业人员，负责本公司的危险废物环境污染防治工作。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  <w:r>
        <w:rPr>
          <w:rFonts w:hint="eastAsia" w:ascii="Arial" w:hAnsi="Arial" w:cs="Arial"/>
          <w:kern w:val="0"/>
          <w:sz w:val="28"/>
          <w:szCs w:val="28"/>
        </w:rPr>
        <w:t>　</w:t>
      </w:r>
      <w:r>
        <w:rPr>
          <w:rFonts w:hint="eastAsia" w:ascii="Arial" w:hAnsi="Arial" w:cs="Arial"/>
          <w:kern w:val="0"/>
          <w:sz w:val="28"/>
          <w:szCs w:val="28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rPr>
          <w:rFonts w:ascii="Arial" w:hAnsi="Arial" w:cs="Arial"/>
          <w:kern w:val="0"/>
          <w:sz w:val="28"/>
          <w:szCs w:val="28"/>
        </w:rPr>
      </w:pPr>
      <w:r>
        <w:rPr>
          <w:rFonts w:ascii="Arial" w:hAnsi="Arial" w:cs="Arial"/>
          <w:kern w:val="0"/>
          <w:sz w:val="28"/>
          <w:szCs w:val="28"/>
        </w:rPr>
        <w:t>3</w:t>
      </w:r>
      <w:r>
        <w:rPr>
          <w:rFonts w:hint="eastAsia" w:ascii="Arial" w:hAnsi="Arial" w:cs="Arial"/>
          <w:kern w:val="0"/>
          <w:sz w:val="28"/>
          <w:szCs w:val="28"/>
        </w:rPr>
        <w:t>、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  <w:r>
        <w:rPr>
          <w:rFonts w:hint="eastAsia" w:ascii="Arial" w:hAnsi="Arial" w:cs="Arial"/>
          <w:kern w:val="0"/>
          <w:sz w:val="28"/>
          <w:szCs w:val="28"/>
        </w:rPr>
        <w:t>每年向职工代表大会</w:t>
      </w:r>
      <w:r>
        <w:rPr>
          <w:rFonts w:ascii="Arial" w:hAnsi="Arial" w:cs="Arial"/>
          <w:kern w:val="0"/>
          <w:sz w:val="28"/>
          <w:szCs w:val="28"/>
        </w:rPr>
        <w:fldChar w:fldCharType="begin"/>
      </w:r>
      <w:r>
        <w:rPr>
          <w:rFonts w:ascii="Arial" w:hAnsi="Arial" w:cs="Arial"/>
          <w:kern w:val="0"/>
          <w:sz w:val="28"/>
          <w:szCs w:val="28"/>
        </w:rPr>
        <w:instrText xml:space="preserve">HYPERLINK "http://www.5ykj.com/Article/" \t "_blank"</w:instrText>
      </w:r>
      <w:r>
        <w:rPr>
          <w:rFonts w:ascii="Arial" w:hAnsi="Arial" w:cs="Arial"/>
          <w:kern w:val="0"/>
          <w:sz w:val="28"/>
          <w:szCs w:val="28"/>
        </w:rPr>
        <w:fldChar w:fldCharType="separate"/>
      </w:r>
      <w:r>
        <w:rPr>
          <w:rFonts w:hint="eastAsia" w:ascii="Arial" w:hAnsi="Arial" w:cs="Arial"/>
          <w:kern w:val="0"/>
          <w:sz w:val="28"/>
          <w:szCs w:val="28"/>
        </w:rPr>
        <w:t>报告</w:t>
      </w:r>
      <w:r>
        <w:rPr>
          <w:rFonts w:ascii="Arial" w:hAnsi="Arial" w:cs="Arial"/>
          <w:kern w:val="0"/>
          <w:sz w:val="28"/>
          <w:szCs w:val="28"/>
        </w:rPr>
        <w:fldChar w:fldCharType="end"/>
      </w:r>
      <w:r>
        <w:rPr>
          <w:rFonts w:hint="eastAsia" w:ascii="Arial" w:hAnsi="Arial" w:cs="Arial"/>
          <w:kern w:val="0"/>
          <w:sz w:val="28"/>
          <w:szCs w:val="28"/>
        </w:rPr>
        <w:t>企业危险废物环境污染防治工作规划和落实情况，主动听取职工对本企业危险废物环境污染防治工作的意见，并责成有关部门及时解决提出的合理建议和正当要求。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  <w:r>
        <w:rPr>
          <w:rFonts w:ascii="Arial" w:hAnsi="Arial" w:cs="Arial"/>
          <w:kern w:val="0"/>
          <w:sz w:val="28"/>
          <w:szCs w:val="28"/>
        </w:rPr>
        <w:br w:type="textWrapping"/>
      </w:r>
      <w:r>
        <w:rPr>
          <w:rFonts w:hint="eastAsia" w:ascii="Arial" w:hAnsi="Arial" w:cs="Arial"/>
          <w:kern w:val="0"/>
          <w:sz w:val="28"/>
          <w:szCs w:val="28"/>
        </w:rPr>
        <w:t>　　</w:t>
      </w:r>
      <w:r>
        <w:rPr>
          <w:rFonts w:ascii="Arial" w:hAnsi="Arial" w:cs="Arial"/>
          <w:kern w:val="0"/>
          <w:sz w:val="28"/>
          <w:szCs w:val="28"/>
        </w:rPr>
        <w:t>4</w:t>
      </w:r>
      <w:r>
        <w:rPr>
          <w:rFonts w:hint="eastAsia" w:ascii="Arial" w:hAnsi="Arial" w:cs="Arial"/>
          <w:kern w:val="0"/>
          <w:sz w:val="28"/>
          <w:szCs w:val="28"/>
        </w:rPr>
        <w:t>、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  <w:r>
        <w:rPr>
          <w:rFonts w:hint="eastAsia" w:ascii="Arial" w:hAnsi="Arial" w:cs="Arial"/>
          <w:kern w:val="0"/>
          <w:sz w:val="28"/>
          <w:szCs w:val="28"/>
        </w:rPr>
        <w:t>每年召开一次危险废物环境污染防治工作领导小组会议，听取工作汇报，亲自研究和制订年度危险废物环境污染防治</w:t>
      </w:r>
      <w:r>
        <w:rPr>
          <w:rFonts w:ascii="Arial" w:hAnsi="Arial" w:cs="Arial"/>
          <w:kern w:val="0"/>
          <w:sz w:val="28"/>
          <w:szCs w:val="28"/>
        </w:rPr>
        <w:fldChar w:fldCharType="begin"/>
      </w:r>
      <w:r>
        <w:rPr>
          <w:rFonts w:ascii="Arial" w:hAnsi="Arial" w:cs="Arial"/>
          <w:kern w:val="0"/>
          <w:sz w:val="28"/>
          <w:szCs w:val="28"/>
        </w:rPr>
        <w:instrText xml:space="preserve">HYPERLINK "http://www.5ykj.com/Article/" \t "_blank"</w:instrText>
      </w:r>
      <w:r>
        <w:rPr>
          <w:rFonts w:ascii="Arial" w:hAnsi="Arial" w:cs="Arial"/>
          <w:kern w:val="0"/>
          <w:sz w:val="28"/>
          <w:szCs w:val="28"/>
        </w:rPr>
        <w:fldChar w:fldCharType="separate"/>
      </w:r>
      <w:r>
        <w:rPr>
          <w:rFonts w:hint="eastAsia" w:ascii="Arial" w:hAnsi="Arial" w:cs="Arial"/>
          <w:kern w:val="0"/>
          <w:sz w:val="28"/>
          <w:szCs w:val="28"/>
        </w:rPr>
        <w:t>计划</w:t>
      </w:r>
      <w:r>
        <w:rPr>
          <w:rFonts w:ascii="Arial" w:hAnsi="Arial" w:cs="Arial"/>
          <w:kern w:val="0"/>
          <w:sz w:val="28"/>
          <w:szCs w:val="28"/>
        </w:rPr>
        <w:fldChar w:fldCharType="end"/>
      </w:r>
      <w:r>
        <w:rPr>
          <w:rFonts w:hint="eastAsia" w:ascii="Arial" w:hAnsi="Arial" w:cs="Arial"/>
          <w:kern w:val="0"/>
          <w:sz w:val="28"/>
          <w:szCs w:val="28"/>
        </w:rPr>
        <w:t>与方案，落实危险废物环境污染防治所需经费，督促落实各项防范措施。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0" w:firstLineChars="200"/>
        <w:jc w:val="left"/>
        <w:rPr>
          <w:rFonts w:hint="eastAsia" w:ascii="Arial" w:hAnsi="Arial" w:eastAsia="宋体" w:cs="Arial"/>
          <w:kern w:val="0"/>
          <w:sz w:val="28"/>
          <w:szCs w:val="28"/>
        </w:rPr>
      </w:pPr>
      <w:r>
        <w:rPr>
          <w:rFonts w:ascii="Arial" w:hAnsi="Arial" w:cs="Arial"/>
          <w:kern w:val="0"/>
          <w:sz w:val="28"/>
          <w:szCs w:val="28"/>
        </w:rPr>
        <w:t>5</w:t>
      </w:r>
      <w:r>
        <w:rPr>
          <w:rFonts w:hint="eastAsia" w:ascii="Arial" w:hAnsi="Arial" w:cs="Arial"/>
          <w:kern w:val="0"/>
          <w:sz w:val="28"/>
          <w:szCs w:val="28"/>
        </w:rPr>
        <w:t>、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  <w:r>
        <w:rPr>
          <w:rFonts w:hint="eastAsia" w:ascii="Arial" w:hAnsi="Arial" w:cs="Arial"/>
          <w:kern w:val="0"/>
          <w:sz w:val="28"/>
          <w:szCs w:val="28"/>
        </w:rPr>
        <w:t>根据“三同时”原则，企业新、改、扩建或技术改造、技术引进项目可能产生危险废物污染事故的，应由环保部门审核同意方可进行建设，切实做到危险废物污染</w:t>
      </w:r>
      <w:r>
        <w:rPr>
          <w:rFonts w:hint="eastAsia" w:ascii="Arial" w:hAnsi="Arial" w:cs="Arial"/>
          <w:kern w:val="0"/>
          <w:sz w:val="28"/>
          <w:szCs w:val="28"/>
          <w:lang w:eastAsia="zh-CN"/>
        </w:rPr>
        <w:t>防治</w:t>
      </w:r>
      <w:r>
        <w:rPr>
          <w:rFonts w:hint="eastAsia" w:ascii="Arial" w:hAnsi="Arial" w:cs="Arial"/>
          <w:kern w:val="0"/>
          <w:sz w:val="28"/>
          <w:szCs w:val="28"/>
        </w:rPr>
        <w:t>设施与主体工程同时设计、同时施工、同时投入生产和使用。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  <w:r>
        <w:rPr>
          <w:rFonts w:ascii="Arial" w:hAnsi="Arial" w:cs="Arial"/>
          <w:kern w:val="0"/>
          <w:sz w:val="28"/>
          <w:szCs w:val="28"/>
        </w:rPr>
        <w:br w:type="textWrapping"/>
      </w:r>
      <w:r>
        <w:rPr>
          <w:rFonts w:hint="eastAsia" w:ascii="Arial" w:hAnsi="Arial" w:cs="Arial"/>
          <w:kern w:val="0"/>
          <w:sz w:val="28"/>
          <w:szCs w:val="28"/>
        </w:rPr>
        <w:t>　　</w:t>
      </w:r>
      <w:r>
        <w:rPr>
          <w:rFonts w:ascii="Arial" w:hAnsi="Arial" w:cs="Arial"/>
          <w:kern w:val="0"/>
          <w:sz w:val="28"/>
          <w:szCs w:val="28"/>
        </w:rPr>
        <w:t>6</w:t>
      </w:r>
      <w:r>
        <w:rPr>
          <w:rFonts w:hint="eastAsia" w:ascii="Arial" w:hAnsi="Arial" w:cs="Arial"/>
          <w:kern w:val="0"/>
          <w:sz w:val="28"/>
          <w:szCs w:val="28"/>
        </w:rPr>
        <w:t>、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  <w:r>
        <w:rPr>
          <w:rFonts w:hint="eastAsia" w:ascii="Arial" w:hAnsi="Arial" w:cs="Arial"/>
          <w:kern w:val="0"/>
          <w:sz w:val="28"/>
          <w:szCs w:val="28"/>
        </w:rPr>
        <w:t>亲自参加企业内发生危险废物环境污染防治事故的调查和分析，对有关责任人予以严肃处理。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  <w:r>
        <w:rPr>
          <w:rFonts w:ascii="Arial" w:hAnsi="Arial" w:cs="Arial"/>
          <w:kern w:val="0"/>
          <w:sz w:val="28"/>
          <w:szCs w:val="28"/>
        </w:rPr>
        <w:br w:type="textWrapping"/>
      </w:r>
      <w:r>
        <w:rPr>
          <w:rFonts w:hint="eastAsia" w:ascii="Arial" w:hAnsi="Arial" w:cs="Arial"/>
          <w:kern w:val="0"/>
          <w:sz w:val="28"/>
          <w:szCs w:val="28"/>
        </w:rPr>
        <w:t>　　</w:t>
      </w:r>
      <w:r>
        <w:rPr>
          <w:rFonts w:ascii="Arial" w:hAnsi="Arial" w:cs="Arial"/>
          <w:kern w:val="0"/>
          <w:sz w:val="28"/>
          <w:szCs w:val="28"/>
        </w:rPr>
        <w:t>7</w:t>
      </w:r>
      <w:r>
        <w:rPr>
          <w:rFonts w:hint="eastAsia" w:ascii="Arial" w:hAnsi="Arial" w:cs="Arial"/>
          <w:kern w:val="0"/>
          <w:sz w:val="28"/>
          <w:szCs w:val="28"/>
        </w:rPr>
        <w:t>、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  <w:r>
        <w:rPr>
          <w:rFonts w:hint="eastAsia" w:ascii="Arial" w:hAnsi="Arial" w:cs="Arial"/>
          <w:kern w:val="0"/>
          <w:sz w:val="28"/>
          <w:szCs w:val="28"/>
        </w:rPr>
        <w:t>对本公司的危险废物环境污染防治工作负全面领导责任。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  <w:r>
        <w:rPr>
          <w:rFonts w:ascii="Arial" w:hAnsi="Arial" w:cs="Arial"/>
          <w:kern w:val="0"/>
          <w:sz w:val="28"/>
          <w:szCs w:val="28"/>
        </w:rPr>
        <w:br w:type="textWrapping"/>
      </w:r>
      <w:r>
        <w:rPr>
          <w:rFonts w:hint="eastAsia" w:ascii="Arial" w:hAnsi="Arial" w:cs="Arial"/>
          <w:kern w:val="0"/>
          <w:sz w:val="28"/>
          <w:szCs w:val="28"/>
        </w:rPr>
        <w:t>　</w:t>
      </w:r>
      <w:r>
        <w:rPr>
          <w:rFonts w:hint="eastAsia" w:ascii="黑体" w:hAnsi="黑体" w:eastAsia="黑体" w:cs="Arial"/>
          <w:kern w:val="0"/>
          <w:sz w:val="28"/>
          <w:szCs w:val="28"/>
        </w:rPr>
        <w:t xml:space="preserve">　二、 </w:t>
      </w:r>
      <w:r>
        <w:rPr>
          <w:rFonts w:hint="eastAsia" w:ascii="黑体" w:hAnsi="黑体" w:eastAsia="黑体" w:cs="Arial"/>
          <w:kern w:val="0"/>
          <w:sz w:val="28"/>
          <w:szCs w:val="28"/>
          <w:lang w:val="en-US" w:eastAsia="zh-CN"/>
        </w:rPr>
        <w:t>公司</w:t>
      </w:r>
      <w:r>
        <w:rPr>
          <w:rFonts w:hint="eastAsia" w:ascii="黑体" w:hAnsi="黑体" w:eastAsia="黑体" w:cs="Arial"/>
          <w:kern w:val="0"/>
          <w:sz w:val="28"/>
          <w:szCs w:val="28"/>
        </w:rPr>
        <w:t xml:space="preserve">危险废物环境污染防治工作领导小组职责 </w:t>
      </w:r>
      <w:r>
        <w:rPr>
          <w:rFonts w:ascii="Arial" w:hAnsi="Arial" w:cs="Arial"/>
          <w:kern w:val="0"/>
          <w:sz w:val="28"/>
          <w:szCs w:val="28"/>
        </w:rPr>
        <w:br w:type="textWrapping"/>
      </w:r>
      <w:r>
        <w:rPr>
          <w:rFonts w:hint="eastAsia" w:ascii="Arial" w:hAnsi="Arial" w:cs="Arial"/>
          <w:kern w:val="0"/>
          <w:sz w:val="28"/>
          <w:szCs w:val="28"/>
        </w:rPr>
        <w:t>　　在总经理的领导下，根据国家有关危险废物环境污染防治的法律、法规、政策和标准的规定，在企业中具体组织实施各项危险废物环境污染防治工作，具体职责：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  <w:r>
        <w:rPr>
          <w:rFonts w:ascii="Arial" w:hAnsi="Arial" w:cs="Arial"/>
          <w:kern w:val="0"/>
          <w:sz w:val="28"/>
          <w:szCs w:val="28"/>
        </w:rPr>
        <w:br w:type="textWrapping"/>
      </w:r>
      <w:r>
        <w:rPr>
          <w:rFonts w:hint="eastAsia" w:ascii="Arial" w:hAnsi="Arial" w:cs="Arial"/>
          <w:kern w:val="0"/>
          <w:sz w:val="28"/>
          <w:szCs w:val="28"/>
        </w:rPr>
        <w:t>　　</w:t>
      </w:r>
      <w:r>
        <w:rPr>
          <w:rFonts w:ascii="Arial" w:hAnsi="Arial" w:cs="Arial"/>
          <w:kern w:val="0"/>
          <w:sz w:val="28"/>
          <w:szCs w:val="28"/>
        </w:rPr>
        <w:t>1</w:t>
      </w:r>
      <w:r>
        <w:rPr>
          <w:rFonts w:hint="eastAsia" w:ascii="Arial" w:hAnsi="Arial" w:cs="Arial"/>
          <w:kern w:val="0"/>
          <w:sz w:val="28"/>
          <w:szCs w:val="28"/>
        </w:rPr>
        <w:t>、组织制订（修改）危险废物环境污染防治管理制度和操作规程，并督促执行。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  <w:r>
        <w:rPr>
          <w:rFonts w:ascii="Arial" w:hAnsi="Arial" w:cs="Arial"/>
          <w:kern w:val="0"/>
          <w:sz w:val="28"/>
          <w:szCs w:val="28"/>
        </w:rPr>
        <w:br w:type="textWrapping"/>
      </w:r>
      <w:r>
        <w:rPr>
          <w:rFonts w:hint="eastAsia" w:ascii="Arial" w:hAnsi="Arial" w:cs="Arial"/>
          <w:kern w:val="0"/>
          <w:sz w:val="28"/>
          <w:szCs w:val="28"/>
        </w:rPr>
        <w:t>　　</w:t>
      </w:r>
      <w:r>
        <w:rPr>
          <w:rFonts w:ascii="Arial" w:hAnsi="Arial" w:cs="Arial"/>
          <w:kern w:val="0"/>
          <w:sz w:val="28"/>
          <w:szCs w:val="28"/>
        </w:rPr>
        <w:t>2</w:t>
      </w:r>
      <w:r>
        <w:rPr>
          <w:rFonts w:hint="eastAsia" w:ascii="Arial" w:hAnsi="Arial" w:cs="Arial"/>
          <w:kern w:val="0"/>
          <w:sz w:val="28"/>
          <w:szCs w:val="28"/>
        </w:rPr>
        <w:t>、根据企业机构设置，明确各部门、人员职责。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  <w:r>
        <w:rPr>
          <w:rFonts w:ascii="Arial" w:hAnsi="Arial" w:cs="Arial"/>
          <w:kern w:val="0"/>
          <w:sz w:val="28"/>
          <w:szCs w:val="28"/>
        </w:rPr>
        <w:br w:type="textWrapping"/>
      </w:r>
      <w:r>
        <w:rPr>
          <w:rFonts w:hint="eastAsia" w:ascii="Arial" w:hAnsi="Arial" w:cs="Arial"/>
          <w:kern w:val="0"/>
          <w:sz w:val="28"/>
          <w:szCs w:val="28"/>
        </w:rPr>
        <w:t>　　</w:t>
      </w:r>
      <w:r>
        <w:rPr>
          <w:rFonts w:ascii="Arial" w:hAnsi="Arial" w:cs="Arial"/>
          <w:kern w:val="0"/>
          <w:sz w:val="28"/>
          <w:szCs w:val="28"/>
        </w:rPr>
        <w:t>3</w:t>
      </w:r>
      <w:r>
        <w:rPr>
          <w:rFonts w:hint="eastAsia" w:ascii="Arial" w:hAnsi="Arial" w:cs="Arial"/>
          <w:kern w:val="0"/>
          <w:sz w:val="28"/>
          <w:szCs w:val="28"/>
        </w:rPr>
        <w:t>、制订企业年度危险废物管理计划，并组织具体实施，保证经费的落实和使用。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  <w:r>
        <w:rPr>
          <w:rFonts w:ascii="Arial" w:hAnsi="Arial" w:cs="Arial"/>
          <w:kern w:val="0"/>
          <w:sz w:val="28"/>
          <w:szCs w:val="28"/>
        </w:rPr>
        <w:br w:type="textWrapping"/>
      </w:r>
      <w:r>
        <w:rPr>
          <w:rFonts w:hint="eastAsia" w:ascii="Arial" w:hAnsi="Arial" w:cs="Arial"/>
          <w:kern w:val="0"/>
          <w:sz w:val="28"/>
          <w:szCs w:val="28"/>
        </w:rPr>
        <w:t>　　</w:t>
      </w:r>
      <w:r>
        <w:rPr>
          <w:rFonts w:ascii="Arial" w:hAnsi="Arial" w:cs="Arial"/>
          <w:kern w:val="0"/>
          <w:sz w:val="28"/>
          <w:szCs w:val="28"/>
        </w:rPr>
        <w:t>4</w:t>
      </w:r>
      <w:r>
        <w:rPr>
          <w:rFonts w:hint="eastAsia" w:ascii="Arial" w:hAnsi="Arial" w:cs="Arial"/>
          <w:kern w:val="0"/>
          <w:sz w:val="28"/>
          <w:szCs w:val="28"/>
        </w:rPr>
        <w:t>、直接领导本公司危险废物环境污染防治工作，建立企业危险废物环境污染防治管理台帐和档案。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  <w:r>
        <w:rPr>
          <w:rFonts w:ascii="Arial" w:hAnsi="Arial" w:cs="Arial"/>
          <w:kern w:val="0"/>
          <w:sz w:val="28"/>
          <w:szCs w:val="28"/>
        </w:rPr>
        <w:br w:type="textWrapping"/>
      </w:r>
      <w:r>
        <w:rPr>
          <w:rFonts w:hint="eastAsia" w:ascii="Arial" w:hAnsi="Arial" w:cs="Arial"/>
          <w:kern w:val="0"/>
          <w:sz w:val="28"/>
          <w:szCs w:val="28"/>
        </w:rPr>
        <w:t>　　</w:t>
      </w:r>
      <w:r>
        <w:rPr>
          <w:rFonts w:ascii="Arial" w:hAnsi="Arial" w:cs="Arial"/>
          <w:kern w:val="0"/>
          <w:sz w:val="28"/>
          <w:szCs w:val="28"/>
        </w:rPr>
        <w:t>5</w:t>
      </w:r>
      <w:r>
        <w:rPr>
          <w:rFonts w:hint="eastAsia" w:ascii="Arial" w:hAnsi="Arial" w:cs="Arial"/>
          <w:kern w:val="0"/>
          <w:sz w:val="28"/>
          <w:szCs w:val="28"/>
        </w:rPr>
        <w:t>、组织对公司干部、职工进行危险废物环境污染防治法规、职业知识培训与宣传教育。对在危险废物环境污染防治工作中有贡献的进行表扬、奖励，对违章者、不履行职责者进行批评教育和处罚。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  <w:r>
        <w:rPr>
          <w:rFonts w:ascii="Arial" w:hAnsi="Arial" w:cs="Arial"/>
          <w:kern w:val="0"/>
          <w:sz w:val="28"/>
          <w:szCs w:val="28"/>
        </w:rPr>
        <w:br w:type="textWrapping"/>
      </w:r>
      <w:r>
        <w:rPr>
          <w:rFonts w:hint="eastAsia" w:ascii="Arial" w:hAnsi="Arial" w:cs="Arial"/>
          <w:kern w:val="0"/>
          <w:sz w:val="28"/>
          <w:szCs w:val="28"/>
        </w:rPr>
        <w:t>　　</w:t>
      </w:r>
      <w:r>
        <w:rPr>
          <w:rFonts w:ascii="Arial" w:hAnsi="Arial" w:cs="Arial"/>
          <w:kern w:val="0"/>
          <w:sz w:val="28"/>
          <w:szCs w:val="28"/>
        </w:rPr>
        <w:t>6</w:t>
      </w:r>
      <w:r>
        <w:rPr>
          <w:rFonts w:hint="eastAsia" w:ascii="Arial" w:hAnsi="Arial" w:cs="Arial"/>
          <w:kern w:val="0"/>
          <w:sz w:val="28"/>
          <w:szCs w:val="28"/>
        </w:rPr>
        <w:t>、经常检查公司和各部门危险废物环境污染防治工作开展情况，对查出的问题及时研究，制订整改措施，落实部门按期解决。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  <w:r>
        <w:rPr>
          <w:rFonts w:ascii="Arial" w:hAnsi="Arial" w:cs="Arial"/>
          <w:kern w:val="0"/>
          <w:sz w:val="28"/>
          <w:szCs w:val="28"/>
        </w:rPr>
        <w:br w:type="textWrapping"/>
      </w:r>
      <w:r>
        <w:rPr>
          <w:rFonts w:hint="eastAsia" w:ascii="Arial" w:hAnsi="Arial" w:cs="Arial"/>
          <w:kern w:val="0"/>
          <w:sz w:val="28"/>
          <w:szCs w:val="28"/>
        </w:rPr>
        <w:t>　　</w:t>
      </w:r>
      <w:r>
        <w:rPr>
          <w:rFonts w:ascii="Arial" w:hAnsi="Arial" w:cs="Arial"/>
          <w:kern w:val="0"/>
          <w:sz w:val="28"/>
          <w:szCs w:val="28"/>
        </w:rPr>
        <w:t>7</w:t>
      </w:r>
      <w:r>
        <w:rPr>
          <w:rFonts w:hint="eastAsia" w:ascii="Arial" w:hAnsi="Arial" w:cs="Arial"/>
          <w:kern w:val="0"/>
          <w:sz w:val="28"/>
          <w:szCs w:val="28"/>
        </w:rPr>
        <w:t>、经常听取各部门、车间、安技人员、职工关于危险废物环境污染防治有关情况的汇报，及时采取措施。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  <w:r>
        <w:rPr>
          <w:rFonts w:ascii="Arial" w:hAnsi="Arial" w:cs="Arial"/>
          <w:kern w:val="0"/>
          <w:sz w:val="28"/>
          <w:szCs w:val="28"/>
        </w:rPr>
        <w:br w:type="textWrapping"/>
      </w:r>
      <w:r>
        <w:rPr>
          <w:rFonts w:hint="eastAsia" w:ascii="Arial" w:hAnsi="Arial" w:cs="Arial"/>
          <w:kern w:val="0"/>
          <w:sz w:val="28"/>
          <w:szCs w:val="28"/>
        </w:rPr>
        <w:t>　　</w:t>
      </w:r>
      <w:r>
        <w:rPr>
          <w:rFonts w:ascii="Arial" w:hAnsi="Arial" w:cs="Arial"/>
          <w:kern w:val="0"/>
          <w:sz w:val="28"/>
          <w:szCs w:val="28"/>
        </w:rPr>
        <w:t>8</w:t>
      </w:r>
      <w:r>
        <w:rPr>
          <w:rFonts w:hint="eastAsia" w:ascii="Arial" w:hAnsi="Arial" w:cs="Arial"/>
          <w:kern w:val="0"/>
          <w:sz w:val="28"/>
          <w:szCs w:val="28"/>
        </w:rPr>
        <w:t>、对企业内发生危险废物环境污染危害事故采取应急措施，及时</w:t>
      </w:r>
      <w:r>
        <w:rPr>
          <w:rFonts w:ascii="Arial" w:hAnsi="Arial" w:cs="Arial"/>
          <w:kern w:val="0"/>
          <w:sz w:val="28"/>
          <w:szCs w:val="28"/>
        </w:rPr>
        <w:fldChar w:fldCharType="begin"/>
      </w:r>
      <w:r>
        <w:rPr>
          <w:rFonts w:ascii="Arial" w:hAnsi="Arial" w:cs="Arial"/>
          <w:kern w:val="0"/>
          <w:sz w:val="28"/>
          <w:szCs w:val="28"/>
        </w:rPr>
        <w:instrText xml:space="preserve">HYPERLINK "http://www.5ykj.com/Article/" \t "_blank"</w:instrText>
      </w:r>
      <w:r>
        <w:rPr>
          <w:rFonts w:ascii="Arial" w:hAnsi="Arial" w:cs="Arial"/>
          <w:kern w:val="0"/>
          <w:sz w:val="28"/>
          <w:szCs w:val="28"/>
        </w:rPr>
        <w:fldChar w:fldCharType="separate"/>
      </w:r>
      <w:r>
        <w:rPr>
          <w:rFonts w:hint="eastAsia" w:ascii="Arial" w:hAnsi="Arial" w:cs="Arial"/>
          <w:kern w:val="0"/>
          <w:sz w:val="28"/>
          <w:szCs w:val="28"/>
        </w:rPr>
        <w:t>报告</w:t>
      </w:r>
      <w:r>
        <w:rPr>
          <w:rFonts w:ascii="Arial" w:hAnsi="Arial" w:cs="Arial"/>
          <w:kern w:val="0"/>
          <w:sz w:val="28"/>
          <w:szCs w:val="28"/>
        </w:rPr>
        <w:fldChar w:fldCharType="end"/>
      </w:r>
      <w:r>
        <w:rPr>
          <w:rFonts w:hint="eastAsia" w:ascii="Arial" w:hAnsi="Arial" w:cs="Arial"/>
          <w:kern w:val="0"/>
          <w:sz w:val="28"/>
          <w:szCs w:val="28"/>
        </w:rPr>
        <w:t>，并协助有关部门调查和处理，对有关责任人予以严肃处理。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  <w:r>
        <w:rPr>
          <w:rFonts w:ascii="Arial" w:hAnsi="Arial" w:cs="Arial"/>
          <w:kern w:val="0"/>
          <w:sz w:val="28"/>
          <w:szCs w:val="28"/>
        </w:rPr>
        <w:br w:type="textWrapping"/>
      </w:r>
      <w:r>
        <w:rPr>
          <w:rFonts w:hint="eastAsia" w:ascii="Arial" w:hAnsi="Arial" w:cs="Arial"/>
          <w:kern w:val="0"/>
          <w:sz w:val="28"/>
          <w:szCs w:val="28"/>
        </w:rPr>
        <w:t>　　</w:t>
      </w:r>
      <w:r>
        <w:rPr>
          <w:rFonts w:ascii="Arial" w:hAnsi="Arial" w:cs="Arial"/>
          <w:kern w:val="0"/>
          <w:sz w:val="28"/>
          <w:szCs w:val="28"/>
        </w:rPr>
        <w:t>9</w:t>
      </w:r>
      <w:r>
        <w:rPr>
          <w:rFonts w:hint="eastAsia" w:ascii="Arial" w:hAnsi="Arial" w:cs="Arial"/>
          <w:kern w:val="0"/>
          <w:sz w:val="28"/>
          <w:szCs w:val="28"/>
        </w:rPr>
        <w:t>、对本企业的危险废物环境污染防治工作负直接责任。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  <w:r>
        <w:rPr>
          <w:rFonts w:ascii="Arial" w:hAnsi="Arial" w:cs="Arial"/>
          <w:kern w:val="0"/>
          <w:sz w:val="28"/>
          <w:szCs w:val="28"/>
        </w:rPr>
        <w:br w:type="textWrapping"/>
      </w:r>
      <w:r>
        <w:rPr>
          <w:rFonts w:hint="eastAsia" w:ascii="黑体" w:hAnsi="黑体" w:eastAsia="黑体" w:cs="Arial"/>
          <w:kern w:val="0"/>
          <w:sz w:val="28"/>
          <w:szCs w:val="28"/>
        </w:rPr>
        <w:t>　　三、</w:t>
      </w:r>
      <w:r>
        <w:rPr>
          <w:rFonts w:hint="eastAsia" w:ascii="宋体" w:hAnsi="宋体" w:eastAsia="宋体" w:cs="宋体"/>
          <w:b/>
          <w:bCs/>
          <w:kern w:val="0"/>
          <w:sz w:val="28"/>
          <w:szCs w:val="28"/>
          <w:lang w:val="en-US" w:eastAsia="zh-CN"/>
        </w:rPr>
        <w:t>安环部</w:t>
      </w: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 xml:space="preserve">职责 </w:t>
      </w:r>
      <w:r>
        <w:rPr>
          <w:rFonts w:hint="eastAsia" w:ascii="宋体" w:hAnsi="宋体" w:eastAsia="宋体" w:cs="宋体"/>
          <w:kern w:val="0"/>
          <w:sz w:val="28"/>
          <w:szCs w:val="28"/>
        </w:rPr>
        <w:br w:type="textWrapping"/>
      </w:r>
      <w:r>
        <w:rPr>
          <w:rFonts w:hint="eastAsia" w:ascii="Arial" w:hAnsi="Arial" w:eastAsia="宋体" w:cs="Arial"/>
          <w:kern w:val="0"/>
          <w:sz w:val="28"/>
          <w:szCs w:val="28"/>
        </w:rPr>
        <w:t>　　1、协</w:t>
      </w:r>
      <w:r>
        <w:rPr>
          <w:rFonts w:hint="eastAsia" w:ascii="宋体" w:hAnsi="宋体" w:eastAsia="宋体" w:cs="宋体"/>
          <w:kern w:val="0"/>
          <w:sz w:val="28"/>
          <w:szCs w:val="28"/>
        </w:rPr>
        <w:t xml:space="preserve">助领导小组推动企业开展危险废物环境污染防治工作，贯彻执行国家法规和标准。汇总和审查各项技术措施、计划，并且督促有关部门切实按期执行。 </w:t>
      </w:r>
      <w:r>
        <w:rPr>
          <w:rFonts w:hint="eastAsia" w:ascii="宋体" w:hAnsi="宋体" w:eastAsia="宋体" w:cs="宋体"/>
          <w:kern w:val="0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kern w:val="0"/>
          <w:sz w:val="28"/>
          <w:szCs w:val="28"/>
        </w:rPr>
        <w:t>　</w:t>
      </w:r>
      <w:r>
        <w:rPr>
          <w:rFonts w:hint="eastAsia" w:ascii="Arial" w:hAnsi="Arial" w:eastAsia="宋体" w:cs="Arial"/>
          <w:kern w:val="0"/>
          <w:sz w:val="28"/>
          <w:szCs w:val="28"/>
        </w:rPr>
        <w:t>　2、组织对职工进行危险废物环境污染防治培训教育，</w:t>
      </w:r>
      <w:r>
        <w:rPr>
          <w:rFonts w:hint="eastAsia" w:ascii="Arial" w:hAnsi="Arial" w:eastAsia="宋体" w:cs="Arial"/>
          <w:kern w:val="0"/>
          <w:sz w:val="28"/>
          <w:szCs w:val="28"/>
        </w:rPr>
        <w:fldChar w:fldCharType="begin"/>
      </w:r>
      <w:r>
        <w:rPr>
          <w:rFonts w:hint="eastAsia" w:ascii="Arial" w:hAnsi="Arial" w:eastAsia="宋体" w:cs="Arial"/>
          <w:kern w:val="0"/>
          <w:sz w:val="28"/>
          <w:szCs w:val="28"/>
        </w:rPr>
        <w:instrText xml:space="preserve">HYPERLINK "http://www.5ykj.com/Article/" \t "_blank"</w:instrText>
      </w:r>
      <w:r>
        <w:rPr>
          <w:rFonts w:hint="eastAsia" w:ascii="Arial" w:hAnsi="Arial" w:eastAsia="宋体" w:cs="Arial"/>
          <w:kern w:val="0"/>
          <w:sz w:val="28"/>
          <w:szCs w:val="28"/>
        </w:rPr>
        <w:fldChar w:fldCharType="separate"/>
      </w:r>
      <w:r>
        <w:rPr>
          <w:rFonts w:hint="eastAsia" w:ascii="Arial" w:hAnsi="Arial" w:eastAsia="宋体" w:cs="Arial"/>
          <w:kern w:val="0"/>
          <w:sz w:val="28"/>
          <w:szCs w:val="28"/>
        </w:rPr>
        <w:t>总结</w:t>
      </w:r>
      <w:r>
        <w:rPr>
          <w:rFonts w:hint="eastAsia" w:ascii="Arial" w:hAnsi="Arial" w:eastAsia="宋体" w:cs="Arial"/>
          <w:kern w:val="0"/>
          <w:sz w:val="28"/>
          <w:szCs w:val="28"/>
        </w:rPr>
        <w:fldChar w:fldCharType="end"/>
      </w:r>
      <w:r>
        <w:rPr>
          <w:rFonts w:hint="eastAsia" w:ascii="Arial" w:hAnsi="Arial" w:eastAsia="宋体" w:cs="Arial"/>
          <w:kern w:val="0"/>
          <w:sz w:val="28"/>
          <w:szCs w:val="28"/>
        </w:rPr>
        <w:t xml:space="preserve">推广职业卫生管理先进经验。 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0" w:firstLineChars="200"/>
        <w:jc w:val="left"/>
        <w:rPr>
          <w:rFonts w:hint="eastAsia" w:ascii="宋体" w:hAnsi="宋体" w:cs="宋体"/>
          <w:b/>
          <w:bCs/>
          <w:kern w:val="0"/>
          <w:sz w:val="28"/>
          <w:szCs w:val="28"/>
          <w:lang w:eastAsia="zh-CN"/>
        </w:rPr>
      </w:pPr>
      <w:r>
        <w:rPr>
          <w:rFonts w:hint="eastAsia" w:ascii="Arial" w:hAnsi="Arial" w:eastAsia="宋体" w:cs="Arial"/>
          <w:kern w:val="0"/>
          <w:sz w:val="28"/>
          <w:szCs w:val="28"/>
        </w:rPr>
        <w:t xml:space="preserve">3、定期组织现场检查，对检查中发现的不安全情况，有权责令改正，或立即报告领导小组研究处理。 </w:t>
      </w:r>
      <w:r>
        <w:rPr>
          <w:rFonts w:hint="eastAsia" w:ascii="Arial" w:hAnsi="Arial" w:eastAsia="宋体" w:cs="Arial"/>
          <w:kern w:val="0"/>
          <w:sz w:val="28"/>
          <w:szCs w:val="28"/>
        </w:rPr>
        <w:br w:type="textWrapping"/>
      </w:r>
      <w:r>
        <w:rPr>
          <w:rFonts w:hint="eastAsia" w:ascii="Arial" w:hAnsi="Arial" w:eastAsia="宋体" w:cs="Arial"/>
          <w:kern w:val="0"/>
          <w:sz w:val="28"/>
          <w:szCs w:val="28"/>
        </w:rPr>
        <w:t>　　4</w:t>
      </w:r>
      <w:r>
        <w:rPr>
          <w:rFonts w:hint="eastAsia" w:ascii="Arial" w:hAnsi="Arial" w:eastAsia="宋体" w:cs="Arial"/>
          <w:kern w:val="0"/>
          <w:sz w:val="28"/>
          <w:szCs w:val="28"/>
          <w:lang w:eastAsia="zh-CN"/>
        </w:rPr>
        <w:t>、</w:t>
      </w:r>
      <w:r>
        <w:rPr>
          <w:rFonts w:hint="eastAsia" w:ascii="Arial" w:hAnsi="Arial" w:eastAsia="宋体" w:cs="Arial"/>
          <w:kern w:val="0"/>
          <w:sz w:val="28"/>
          <w:szCs w:val="28"/>
        </w:rPr>
        <w:t xml:space="preserve">负责危险废物环境污染事故报告，参加事故调查处理。 </w:t>
      </w:r>
      <w:r>
        <w:rPr>
          <w:rFonts w:hint="eastAsia" w:ascii="Arial" w:hAnsi="Arial" w:eastAsia="宋体" w:cs="Arial"/>
          <w:kern w:val="0"/>
          <w:sz w:val="28"/>
          <w:szCs w:val="28"/>
        </w:rPr>
        <w:br w:type="textWrapping"/>
      </w:r>
      <w:r>
        <w:rPr>
          <w:rFonts w:hint="eastAsia" w:ascii="Arial" w:hAnsi="Arial" w:eastAsia="宋体" w:cs="Arial"/>
          <w:kern w:val="0"/>
          <w:sz w:val="28"/>
          <w:szCs w:val="28"/>
        </w:rPr>
        <w:t>　　5、负</w:t>
      </w:r>
      <w:r>
        <w:rPr>
          <w:rFonts w:hint="eastAsia" w:ascii="宋体" w:hAnsi="宋体" w:eastAsia="宋体" w:cs="宋体"/>
          <w:kern w:val="0"/>
          <w:sz w:val="28"/>
          <w:szCs w:val="28"/>
        </w:rPr>
        <w:t xml:space="preserve">责建立企业危险废物环境污染防治管理台帐和档案，负责登录、存档、申报等工作。 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2" w:firstLineChars="200"/>
        <w:jc w:val="left"/>
        <w:rPr>
          <w:rFonts w:hint="eastAsia" w:ascii="宋体" w:hAnsi="宋体" w:eastAsia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  <w:lang w:eastAsia="zh-CN"/>
        </w:rPr>
        <w:t>四</w:t>
      </w: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、危险</w:t>
      </w:r>
      <w:r>
        <w:rPr>
          <w:rFonts w:hint="eastAsia" w:ascii="宋体" w:hAnsi="宋体" w:cs="宋体"/>
          <w:b/>
          <w:bCs/>
          <w:kern w:val="0"/>
          <w:sz w:val="28"/>
          <w:szCs w:val="28"/>
          <w:lang w:eastAsia="zh-CN"/>
        </w:rPr>
        <w:t>废物</w:t>
      </w:r>
      <w:r>
        <w:rPr>
          <w:rFonts w:hint="eastAsia" w:ascii="宋体" w:hAnsi="宋体" w:eastAsia="宋体" w:cs="宋体"/>
          <w:b/>
          <w:bCs/>
          <w:kern w:val="0"/>
          <w:sz w:val="28"/>
          <w:szCs w:val="28"/>
          <w:lang w:val="en-US" w:eastAsia="zh-CN"/>
        </w:rPr>
        <w:t>产生单位</w:t>
      </w: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职责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0" w:firstLineChars="200"/>
        <w:jc w:val="left"/>
        <w:rPr>
          <w:rFonts w:hint="eastAsia" w:ascii="Arial" w:hAnsi="Arial" w:eastAsia="宋体" w:cs="Arial"/>
          <w:kern w:val="0"/>
          <w:sz w:val="28"/>
          <w:szCs w:val="28"/>
        </w:rPr>
      </w:pPr>
      <w:r>
        <w:rPr>
          <w:rFonts w:hint="eastAsia" w:ascii="Arial" w:hAnsi="Arial" w:eastAsia="宋体" w:cs="Arial"/>
          <w:kern w:val="0"/>
          <w:sz w:val="28"/>
          <w:szCs w:val="28"/>
        </w:rPr>
        <w:t>1、要了解危险废物的潜在危险性，做好劳动防护工作。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0" w:firstLineChars="200"/>
        <w:jc w:val="left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Arial" w:hAnsi="Arial" w:eastAsia="宋体" w:cs="Arial"/>
          <w:kern w:val="0"/>
          <w:sz w:val="28"/>
          <w:szCs w:val="28"/>
        </w:rPr>
        <w:t>2、贯彻国家、上级部门关于危险废物设施维修、维护保养及施工方面的安全规定、标</w:t>
      </w:r>
      <w:r>
        <w:rPr>
          <w:rFonts w:hint="eastAsia" w:ascii="宋体" w:hAnsi="宋体" w:eastAsia="宋体" w:cs="宋体"/>
          <w:kern w:val="0"/>
          <w:sz w:val="28"/>
          <w:szCs w:val="28"/>
        </w:rPr>
        <w:t>准，遵守危险废物操作规程和管理制度。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0" w:firstLineChars="200"/>
        <w:jc w:val="left"/>
        <w:rPr>
          <w:rFonts w:hint="eastAsia" w:ascii="Arial" w:hAnsi="Arial" w:eastAsia="宋体" w:cs="Arial"/>
          <w:kern w:val="0"/>
          <w:sz w:val="28"/>
          <w:szCs w:val="28"/>
        </w:rPr>
      </w:pPr>
      <w:r>
        <w:rPr>
          <w:rFonts w:hint="eastAsia" w:ascii="Arial" w:hAnsi="Arial" w:eastAsia="宋体" w:cs="Arial"/>
          <w:kern w:val="0"/>
          <w:sz w:val="28"/>
          <w:szCs w:val="28"/>
        </w:rPr>
        <w:t>3、在制定改造方案和编制设备检修计划时，遵守相应的</w:t>
      </w:r>
      <w:r>
        <w:rPr>
          <w:rFonts w:hint="eastAsia" w:ascii="Arial" w:hAnsi="Arial" w:eastAsia="宋体" w:cs="Arial"/>
          <w:kern w:val="0"/>
          <w:sz w:val="28"/>
          <w:szCs w:val="28"/>
          <w:lang w:eastAsia="zh-CN"/>
        </w:rPr>
        <w:t>危险废物、</w:t>
      </w:r>
      <w:r>
        <w:rPr>
          <w:rFonts w:hint="eastAsia" w:ascii="Arial" w:hAnsi="Arial" w:eastAsia="宋体" w:cs="Arial"/>
          <w:kern w:val="0"/>
          <w:sz w:val="28"/>
          <w:szCs w:val="28"/>
        </w:rPr>
        <w:t>安全卫生、环保等措施内容，落实好相应的安全措施。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0" w:firstLineChars="200"/>
        <w:jc w:val="left"/>
        <w:rPr>
          <w:rFonts w:hint="eastAsia" w:ascii="Arial" w:hAnsi="Arial" w:eastAsia="宋体" w:cs="Arial"/>
          <w:kern w:val="0"/>
          <w:sz w:val="28"/>
          <w:szCs w:val="28"/>
        </w:rPr>
      </w:pPr>
      <w:r>
        <w:rPr>
          <w:rFonts w:hint="eastAsia" w:ascii="Arial" w:hAnsi="Arial" w:eastAsia="宋体" w:cs="Arial"/>
          <w:kern w:val="0"/>
          <w:sz w:val="28"/>
          <w:szCs w:val="28"/>
        </w:rPr>
        <w:t>4、积极参加学习危险废物知识培训，了解危险废物的危害。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0" w:firstLineChars="200"/>
        <w:jc w:val="left"/>
        <w:rPr>
          <w:rFonts w:hint="eastAsia" w:ascii="Arial" w:hAnsi="Arial" w:eastAsia="宋体" w:cs="Arial"/>
          <w:kern w:val="0"/>
          <w:sz w:val="28"/>
          <w:szCs w:val="28"/>
        </w:rPr>
      </w:pPr>
      <w:r>
        <w:rPr>
          <w:rFonts w:hint="eastAsia" w:ascii="Arial" w:hAnsi="Arial" w:eastAsia="宋体" w:cs="Arial"/>
          <w:kern w:val="0"/>
          <w:sz w:val="28"/>
          <w:szCs w:val="28"/>
        </w:rPr>
        <w:t>5、要对危险废物的使用情况进行监控，出现问题要及时汇报有关部门。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0" w:firstLineChars="200"/>
        <w:jc w:val="left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Arial" w:hAnsi="Arial" w:eastAsia="宋体" w:cs="Arial"/>
          <w:kern w:val="0"/>
          <w:sz w:val="28"/>
          <w:szCs w:val="28"/>
        </w:rPr>
        <w:t>6、</w:t>
      </w:r>
      <w:r>
        <w:rPr>
          <w:rFonts w:hint="eastAsia" w:ascii="宋体" w:hAnsi="宋体" w:eastAsia="宋体" w:cs="宋体"/>
          <w:kern w:val="0"/>
          <w:sz w:val="28"/>
          <w:szCs w:val="28"/>
        </w:rPr>
        <w:t>对危险废物的安全措施要经常检查，是否落实到位。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2" w:firstLineChars="200"/>
        <w:jc w:val="left"/>
        <w:rPr>
          <w:rFonts w:hint="eastAsia" w:ascii="宋体" w:hAnsi="宋体" w:eastAsia="宋体" w:cs="宋体"/>
          <w:b/>
          <w:bCs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  <w:lang w:eastAsia="zh-CN"/>
        </w:rPr>
        <w:t>五</w:t>
      </w:r>
      <w:r>
        <w:rPr>
          <w:rFonts w:hint="eastAsia" w:ascii="宋体" w:hAnsi="宋体" w:eastAsia="宋体" w:cs="宋体"/>
          <w:b/>
          <w:bCs/>
          <w:kern w:val="0"/>
          <w:sz w:val="28"/>
          <w:szCs w:val="28"/>
          <w:lang w:eastAsia="zh-CN"/>
        </w:rPr>
        <w:t>、</w:t>
      </w:r>
      <w:r>
        <w:rPr>
          <w:rFonts w:hint="eastAsia" w:ascii="宋体" w:hAnsi="宋体" w:cs="宋体"/>
          <w:b/>
          <w:bCs/>
          <w:kern w:val="0"/>
          <w:sz w:val="28"/>
          <w:szCs w:val="28"/>
          <w:lang w:eastAsia="zh-CN"/>
        </w:rPr>
        <w:t>危险废物</w:t>
      </w:r>
      <w:r>
        <w:rPr>
          <w:rFonts w:hint="eastAsia" w:ascii="宋体" w:hAnsi="宋体" w:eastAsia="宋体" w:cs="宋体"/>
          <w:b/>
          <w:bCs/>
          <w:kern w:val="0"/>
          <w:sz w:val="28"/>
          <w:szCs w:val="28"/>
          <w:lang w:val="en-US" w:eastAsia="zh-CN"/>
        </w:rPr>
        <w:t>贮存单位职责</w:t>
      </w:r>
    </w:p>
    <w:p>
      <w:pPr>
        <w:pStyle w:val="17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560" w:firstLineChars="200"/>
        <w:textAlignment w:val="auto"/>
        <w:rPr>
          <w:rFonts w:hint="eastAsia" w:ascii="Arial" w:hAnsi="Arial" w:eastAsia="宋体" w:cs="Arial"/>
          <w:kern w:val="0"/>
          <w:sz w:val="28"/>
          <w:szCs w:val="28"/>
          <w:lang w:val="en-US" w:eastAsia="zh-CN" w:bidi="ar-SA"/>
        </w:rPr>
      </w:pPr>
      <w:r>
        <w:rPr>
          <w:rFonts w:hint="eastAsia" w:ascii="Arial" w:hAnsi="Arial" w:eastAsia="宋体" w:cs="Arial"/>
          <w:kern w:val="0"/>
          <w:sz w:val="28"/>
          <w:szCs w:val="28"/>
          <w:lang w:val="en-US" w:eastAsia="zh-CN" w:bidi="ar-SA"/>
        </w:rPr>
        <w:t>负责公司全部危险废物的接收和暂时储存，并建立公司级危险废物贮存和转移台账；</w:t>
      </w:r>
    </w:p>
    <w:p>
      <w:pPr>
        <w:pStyle w:val="1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Arial" w:hAnsi="Arial" w:eastAsia="宋体" w:cs="Arial"/>
          <w:kern w:val="0"/>
          <w:sz w:val="28"/>
          <w:szCs w:val="28"/>
          <w:lang w:val="en-US" w:eastAsia="zh-CN" w:bidi="ar-SA"/>
        </w:rPr>
      </w:pPr>
      <w:r>
        <w:rPr>
          <w:rFonts w:hint="eastAsia" w:ascii="Arial" w:hAnsi="Arial" w:eastAsia="宋体" w:cs="Arial"/>
          <w:kern w:val="0"/>
          <w:sz w:val="28"/>
          <w:szCs w:val="28"/>
          <w:lang w:val="en-US" w:eastAsia="zh-CN" w:bidi="ar-SA"/>
        </w:rPr>
        <w:t>2、协助安环部做好危废处置的转移配合工作，协助危废联单的申请和危废出库管理；</w:t>
      </w:r>
    </w:p>
    <w:p>
      <w:pPr>
        <w:pStyle w:val="1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Arial" w:hAnsi="Arial" w:eastAsia="宋体" w:cs="Arial"/>
          <w:kern w:val="0"/>
          <w:sz w:val="28"/>
          <w:szCs w:val="28"/>
          <w:lang w:val="en-US" w:eastAsia="zh-CN" w:bidi="ar-SA"/>
        </w:rPr>
        <w:t>3、负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eastAsia="zh-CN"/>
        </w:rPr>
        <w:t>责对本车间内的产生危废进行收集、分类、标示和厂内转移，并做好危险废物产生环节台账；</w:t>
      </w:r>
    </w:p>
    <w:p>
      <w:pPr>
        <w:keepNext w:val="0"/>
        <w:keepLines w:val="0"/>
        <w:pageBreakBefore w:val="0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rPr>
          <w:rFonts w:ascii="仿宋_GB2312" w:eastAsia="仿宋_GB2312"/>
          <w:sz w:val="28"/>
          <w:szCs w:val="28"/>
        </w:rPr>
      </w:pPr>
    </w:p>
    <w:p>
      <w:pPr>
        <w:spacing w:line="44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 xml:space="preserve">                      </w:t>
      </w:r>
    </w:p>
    <w:p>
      <w:pPr>
        <w:spacing w:line="440" w:lineRule="exact"/>
        <w:rPr>
          <w:rFonts w:hint="eastAsia" w:ascii="仿宋_GB2312" w:eastAsia="仿宋_GB2312"/>
          <w:sz w:val="28"/>
          <w:szCs w:val="28"/>
        </w:rPr>
      </w:pP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900" w:firstLineChars="1750"/>
        <w:jc w:val="left"/>
        <w:rPr>
          <w:rFonts w:hint="eastAsia" w:ascii="Arial" w:hAnsi="Arial" w:cs="Arial"/>
          <w:kern w:val="0"/>
          <w:sz w:val="28"/>
          <w:szCs w:val="28"/>
        </w:rPr>
      </w:pP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br w:type="textWrapping"/>
      </w:r>
    </w:p>
    <w:p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br w:type="page"/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山东兆邦精细化工有限公司危险废物污染防治信息</w:t>
      </w:r>
    </w:p>
    <w:tbl>
      <w:tblPr>
        <w:tblStyle w:val="12"/>
        <w:tblW w:w="449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0"/>
        <w:gridCol w:w="1011"/>
        <w:gridCol w:w="1561"/>
        <w:gridCol w:w="2158"/>
        <w:gridCol w:w="870"/>
        <w:gridCol w:w="662"/>
        <w:gridCol w:w="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0" w:type="pct"/>
            <w:noWrap w:val="0"/>
            <w:vAlign w:val="top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序号</w:t>
            </w:r>
          </w:p>
        </w:tc>
        <w:tc>
          <w:tcPr>
            <w:tcW w:w="660" w:type="pct"/>
            <w:noWrap w:val="0"/>
            <w:vAlign w:val="top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危废名称</w:t>
            </w:r>
          </w:p>
        </w:tc>
        <w:tc>
          <w:tcPr>
            <w:tcW w:w="1019" w:type="pct"/>
            <w:noWrap w:val="0"/>
            <w:vAlign w:val="top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危废类别</w:t>
            </w:r>
          </w:p>
        </w:tc>
        <w:tc>
          <w:tcPr>
            <w:tcW w:w="1409" w:type="pct"/>
            <w:noWrap w:val="0"/>
            <w:vAlign w:val="top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产生环节</w:t>
            </w:r>
          </w:p>
        </w:tc>
        <w:tc>
          <w:tcPr>
            <w:tcW w:w="568" w:type="pct"/>
            <w:noWrap w:val="0"/>
            <w:vAlign w:val="top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危险特性</w:t>
            </w:r>
          </w:p>
        </w:tc>
        <w:tc>
          <w:tcPr>
            <w:tcW w:w="432" w:type="pct"/>
            <w:noWrap w:val="0"/>
            <w:vAlign w:val="top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责任人</w:t>
            </w:r>
          </w:p>
        </w:tc>
        <w:tc>
          <w:tcPr>
            <w:tcW w:w="549" w:type="pct"/>
            <w:noWrap w:val="0"/>
            <w:vAlign w:val="top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危废去向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360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660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废催化剂</w:t>
            </w:r>
          </w:p>
        </w:tc>
        <w:tc>
          <w:tcPr>
            <w:tcW w:w="1019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HW50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251-017-50</w:t>
            </w:r>
          </w:p>
        </w:tc>
        <w:tc>
          <w:tcPr>
            <w:tcW w:w="1409" w:type="pct"/>
            <w:noWrap w:val="0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反应器使用失效后的废催化剂</w:t>
            </w:r>
          </w:p>
        </w:tc>
        <w:tc>
          <w:tcPr>
            <w:tcW w:w="568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毒性</w:t>
            </w:r>
          </w:p>
        </w:tc>
        <w:tc>
          <w:tcPr>
            <w:tcW w:w="432" w:type="pct"/>
            <w:vMerge w:val="restart"/>
            <w:noWrap w:val="0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张红光</w:t>
            </w:r>
          </w:p>
        </w:tc>
        <w:tc>
          <w:tcPr>
            <w:tcW w:w="549" w:type="pct"/>
            <w:noWrap w:val="0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山东久元新材料有限公司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0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660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废导热油</w:t>
            </w:r>
          </w:p>
        </w:tc>
        <w:tc>
          <w:tcPr>
            <w:tcW w:w="1019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HW08 900-249-08</w:t>
            </w:r>
          </w:p>
        </w:tc>
        <w:tc>
          <w:tcPr>
            <w:tcW w:w="1409" w:type="pct"/>
            <w:noWrap w:val="0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导热油炉使用失效的导热油</w:t>
            </w:r>
          </w:p>
        </w:tc>
        <w:tc>
          <w:tcPr>
            <w:tcW w:w="568" w:type="pct"/>
            <w:noWrap w:val="0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易燃性,毒性</w:t>
            </w:r>
          </w:p>
        </w:tc>
        <w:tc>
          <w:tcPr>
            <w:tcW w:w="432" w:type="pct"/>
            <w:vMerge w:val="continue"/>
            <w:noWrap w:val="0"/>
            <w:vAlign w:val="top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49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德州正朔环保有限公司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0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660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废润滑油</w:t>
            </w:r>
          </w:p>
        </w:tc>
        <w:tc>
          <w:tcPr>
            <w:tcW w:w="1019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HW08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900-217-08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09" w:type="pct"/>
            <w:noWrap w:val="0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设备检修或者更换润滑油</w:t>
            </w:r>
          </w:p>
        </w:tc>
        <w:tc>
          <w:tcPr>
            <w:tcW w:w="568" w:type="pct"/>
            <w:noWrap w:val="0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易燃性,毒性</w:t>
            </w:r>
          </w:p>
        </w:tc>
        <w:tc>
          <w:tcPr>
            <w:tcW w:w="432" w:type="pct"/>
            <w:vMerge w:val="continue"/>
            <w:noWrap w:val="0"/>
            <w:vAlign w:val="top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49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德州正朔环保有限公司</w:t>
            </w:r>
          </w:p>
        </w:tc>
      </w:tr>
    </w:tbl>
    <w:p>
      <w:pPr>
        <w:rPr>
          <w:rFonts w:hint="default"/>
          <w:b/>
          <w:bCs/>
          <w:sz w:val="32"/>
          <w:szCs w:val="32"/>
          <w:lang w:val="en-US" w:eastAsia="zh-CN"/>
        </w:rPr>
      </w:pPr>
      <w:r>
        <w:rPr>
          <w:rFonts w:hint="default"/>
          <w:b/>
          <w:bCs/>
          <w:sz w:val="32"/>
          <w:szCs w:val="32"/>
          <w:lang w:val="en-US" w:eastAsia="zh-CN"/>
        </w:rPr>
        <w:br w:type="page"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default" w:ascii="宋体" w:hAnsi="宋体" w:eastAsia="宋体" w:cs="宋体"/>
          <w:b w:val="0"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2"/>
          <w:szCs w:val="22"/>
          <w:lang w:val="en-US" w:eastAsia="zh-CN"/>
        </w:rPr>
        <w:t>异丁烯</w:t>
      </w:r>
      <w:r>
        <w:rPr>
          <w:rFonts w:hint="eastAsia" w:ascii="宋体" w:hAnsi="宋体" w:eastAsia="宋体" w:cs="宋体"/>
          <w:b w:val="0"/>
          <w:bCs/>
          <w:sz w:val="22"/>
          <w:szCs w:val="22"/>
        </w:rPr>
        <w:t>装置废</w:t>
      </w:r>
      <w:r>
        <w:rPr>
          <w:rFonts w:hint="eastAsia" w:ascii="宋体" w:hAnsi="宋体" w:eastAsia="宋体" w:cs="宋体"/>
          <w:b w:val="0"/>
          <w:bCs/>
          <w:sz w:val="22"/>
          <w:szCs w:val="22"/>
          <w:lang w:val="en-US" w:eastAsia="zh-CN"/>
        </w:rPr>
        <w:t>催化</w:t>
      </w:r>
      <w:r>
        <w:rPr>
          <w:rFonts w:hint="eastAsia" w:ascii="宋体" w:hAnsi="宋体" w:eastAsia="宋体" w:cs="宋体"/>
          <w:b w:val="0"/>
          <w:bCs/>
          <w:sz w:val="22"/>
          <w:szCs w:val="22"/>
        </w:rPr>
        <w:t>剂产</w:t>
      </w:r>
      <w:r>
        <w:rPr>
          <w:rFonts w:hint="eastAsia" w:ascii="宋体" w:hAnsi="宋体" w:eastAsia="宋体" w:cs="宋体"/>
          <w:b w:val="0"/>
          <w:bCs/>
          <w:sz w:val="22"/>
          <w:szCs w:val="22"/>
          <w:lang w:eastAsia="zh-CN"/>
        </w:rPr>
        <w:t>废</w:t>
      </w:r>
      <w:r>
        <w:rPr>
          <w:rFonts w:hint="eastAsia" w:ascii="宋体" w:hAnsi="宋体" w:eastAsia="宋体" w:cs="宋体"/>
          <w:b w:val="0"/>
          <w:bCs/>
          <w:sz w:val="22"/>
          <w:szCs w:val="22"/>
          <w:lang w:val="en-US" w:eastAsia="zh-CN"/>
        </w:rPr>
        <w:t>工艺说明及工艺</w:t>
      </w:r>
      <w:r>
        <w:rPr>
          <w:rFonts w:hint="eastAsia" w:ascii="宋体" w:hAnsi="宋体" w:eastAsia="宋体" w:cs="宋体"/>
          <w:b w:val="0"/>
          <w:bCs/>
          <w:sz w:val="22"/>
          <w:szCs w:val="22"/>
        </w:rPr>
        <w:t>流程</w:t>
      </w:r>
      <w:r>
        <w:rPr>
          <w:rFonts w:hint="eastAsia" w:ascii="宋体" w:hAnsi="宋体" w:eastAsia="宋体" w:cs="宋体"/>
          <w:b w:val="0"/>
          <w:bCs/>
          <w:sz w:val="22"/>
          <w:szCs w:val="22"/>
          <w:lang w:val="en-US" w:eastAsia="zh-CN"/>
        </w:rPr>
        <w:t>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left"/>
        <w:textAlignment w:val="auto"/>
        <w:rPr>
          <w:rFonts w:hint="default" w:ascii="宋体" w:hAnsi="宋体" w:eastAsia="宋体" w:cs="宋体"/>
          <w:b w:val="0"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原料MTBE从罐区送至异丁烯装置，送到MTBE进料预热器（E-1103），到MTBE精制塔（T-1101）。精制得到的气相MTBE（117.8℃，0.45MPa）与来自反应器（R-1101）的高温反应产气经反应器进出料换热器（E-1104）换热升温至215℃后进入反应器进料过热器（E-1105）。由导热油进一步加热，升温至反应温度后进入由导热油加热的反应器（R-1101）。进入裂解反应器，在催化剂的作用下裂解为异丁烯和甲醇。根据MTBE的转化率和催化剂的使用寿命要求对催化剂进行更换，更换的催化剂作为危废，进行包装入库。</w:t>
      </w:r>
    </w:p>
    <w:p>
      <w:pPr>
        <w:jc w:val="left"/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</w:pPr>
    </w:p>
    <w:p>
      <w:pPr>
        <w:jc w:val="left"/>
        <w:rPr>
          <w:rFonts w:hint="eastAsia"/>
        </w:rPr>
      </w:pPr>
      <w:r>
        <w:rPr>
          <w:rFonts w:hint="eastAsia"/>
        </w:rPr>
        <w:object>
          <v:shape id="_x0000_i1025" o:spt="75" type="#_x0000_t75" style="height:272.7pt;width:414.95pt;" o:ole="t" filled="f" o:preferrelative="t" stroked="f" coordsize="21600,21600">
            <v:path/>
            <v:fill on="f" focussize="0,0"/>
            <v:stroke on="f"/>
            <v:imagedata r:id="rId5" o:title=""/>
            <o:lock v:ext="edit" aspectratio="f"/>
            <w10:wrap type="none"/>
            <w10:anchorlock/>
          </v:shape>
          <o:OLEObject Type="Embed" ProgID="Visio.Drawing.11" ShapeID="_x0000_i1025" DrawAspect="Content" ObjectID="_1468075725" r:id="rId4">
            <o:LockedField>false</o:LockedField>
          </o:OLEObject>
        </w:object>
      </w: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both"/>
        <w:rPr>
          <w:rFonts w:hint="eastAsia"/>
          <w:b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宋体" w:hAnsi="宋体" w:eastAsia="宋体" w:cs="宋体"/>
          <w:b w:val="0"/>
          <w:bCs/>
          <w:sz w:val="22"/>
          <w:szCs w:val="2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default" w:ascii="宋体" w:hAnsi="宋体" w:eastAsia="宋体" w:cs="宋体"/>
          <w:b w:val="0"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2"/>
          <w:szCs w:val="22"/>
          <w:lang w:val="en-US" w:eastAsia="zh-CN"/>
        </w:rPr>
        <w:t>异丁烯</w:t>
      </w:r>
      <w:r>
        <w:rPr>
          <w:rFonts w:hint="eastAsia" w:ascii="宋体" w:hAnsi="宋体" w:eastAsia="宋体" w:cs="宋体"/>
          <w:b w:val="0"/>
          <w:bCs/>
          <w:sz w:val="22"/>
          <w:szCs w:val="22"/>
        </w:rPr>
        <w:t>装置</w:t>
      </w:r>
      <w:r>
        <w:rPr>
          <w:rFonts w:hint="eastAsia" w:ascii="宋体" w:hAnsi="宋体" w:eastAsia="宋体" w:cs="宋体"/>
          <w:b w:val="0"/>
          <w:bCs/>
          <w:sz w:val="22"/>
          <w:szCs w:val="22"/>
          <w:lang w:val="en-US" w:eastAsia="zh-CN"/>
        </w:rPr>
        <w:t>导热油</w:t>
      </w:r>
      <w:r>
        <w:rPr>
          <w:rFonts w:hint="eastAsia" w:ascii="宋体" w:hAnsi="宋体" w:eastAsia="宋体" w:cs="宋体"/>
          <w:b w:val="0"/>
          <w:bCs/>
          <w:sz w:val="22"/>
          <w:szCs w:val="22"/>
        </w:rPr>
        <w:t>产</w:t>
      </w:r>
      <w:r>
        <w:rPr>
          <w:rFonts w:hint="eastAsia" w:ascii="宋体" w:hAnsi="宋体" w:eastAsia="宋体" w:cs="宋体"/>
          <w:b w:val="0"/>
          <w:bCs/>
          <w:sz w:val="22"/>
          <w:szCs w:val="22"/>
          <w:lang w:eastAsia="zh-CN"/>
        </w:rPr>
        <w:t>废</w:t>
      </w:r>
      <w:r>
        <w:rPr>
          <w:rFonts w:hint="eastAsia" w:ascii="宋体" w:hAnsi="宋体" w:eastAsia="宋体" w:cs="宋体"/>
          <w:b w:val="0"/>
          <w:bCs/>
          <w:sz w:val="22"/>
          <w:szCs w:val="22"/>
          <w:lang w:val="en-US" w:eastAsia="zh-CN"/>
        </w:rPr>
        <w:t>工艺说明及工艺</w:t>
      </w:r>
      <w:r>
        <w:rPr>
          <w:rFonts w:hint="eastAsia" w:ascii="宋体" w:hAnsi="宋体" w:eastAsia="宋体" w:cs="宋体"/>
          <w:b w:val="0"/>
          <w:bCs/>
          <w:sz w:val="22"/>
          <w:szCs w:val="22"/>
        </w:rPr>
        <w:t>流程</w:t>
      </w:r>
      <w:r>
        <w:rPr>
          <w:rFonts w:hint="eastAsia" w:ascii="宋体" w:hAnsi="宋体" w:eastAsia="宋体" w:cs="宋体"/>
          <w:b w:val="0"/>
          <w:bCs/>
          <w:sz w:val="22"/>
          <w:szCs w:val="22"/>
          <w:lang w:val="en-US" w:eastAsia="zh-CN"/>
        </w:rPr>
        <w:t>图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/>
          <w:b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原料MTBE从罐区送至异丁烯装置，送到MTBE进料预热器（E-1103），到MTBE精制塔（T-1101）。精制得到的气相MTBE（117.8℃，0.45MPa）与来自反应器（R-1101）的高温反应产气经反应器进出料换热器（E-1104）换热升温至215℃后进入反应器进料过热器（E-1105）。由导热油进一步加热，升温至反应温度后进入由导热油加热的反应器（R-1101）。进入裂解反应器，在催化剂的作用下裂解为异丁烯和甲醇。</w:t>
      </w:r>
      <w:r>
        <w:rPr>
          <w:rFonts w:hint="eastAsia" w:ascii="宋体" w:hAnsi="宋体" w:eastAsia="宋体" w:cs="宋体"/>
          <w:b w:val="0"/>
          <w:bCs/>
          <w:sz w:val="22"/>
          <w:szCs w:val="22"/>
          <w:lang w:val="en-US" w:eastAsia="zh-CN"/>
        </w:rPr>
        <w:t>循环导热油和高位槽内导热油通过循环泵送入加热炉，加热后的导热油至装置，并进入低位槽，低位槽内导热油通过注油泵再送至高位槽进行循环利用。低位槽内导热油根据导热油质量指标进行更换，当导热油无法达到使用指标时，需进行更换，产生的废导热油进行包装入库。</w:t>
      </w:r>
    </w:p>
    <w:p>
      <w:pPr>
        <w:jc w:val="both"/>
        <w:rPr>
          <w:rFonts w:hint="eastAsia"/>
        </w:rPr>
      </w:pPr>
      <w:r>
        <w:rPr>
          <w:rFonts w:hint="eastAsia"/>
        </w:rPr>
        <w:object>
          <v:shape id="_x0000_i1026" o:spt="75" type="#_x0000_t75" style="height:316pt;width:414.8pt;" o:ole="t" filled="f" o:preferrelative="t" stroked="f" coordsize="21600,21600">
            <v:path/>
            <v:fill on="f" focussize="0,0"/>
            <v:stroke on="f"/>
            <v:imagedata r:id="rId7" o:title=""/>
            <o:lock v:ext="edit" aspectratio="f"/>
            <w10:wrap type="none"/>
            <w10:anchorlock/>
          </v:shape>
          <o:OLEObject Type="Embed" ProgID="Visio.Drawing.11" ShapeID="_x0000_i1026" DrawAspect="Content" ObjectID="_1468075726" r:id="rId6">
            <o:LockedField>false</o:LockedField>
          </o:OLEObject>
        </w:object>
      </w:r>
    </w:p>
    <w:p>
      <w:pPr>
        <w:rPr>
          <w:rFonts w:hint="eastAsia"/>
        </w:rPr>
      </w:pPr>
      <w:r>
        <w:rPr>
          <w:rFonts w:hint="eastAsia"/>
        </w:rPr>
        <w:br w:type="page"/>
      </w:r>
    </w:p>
    <w:p>
      <w:pPr>
        <w:jc w:val="center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应急处置措施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一、物料泄漏处置措施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当发现危险废物泄漏时，发现人员马上汇报给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安环部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和车间主任，并且根据物料性质进行先期收集，收集完后，对地面进行冲洗，并将冲洗用水送到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事故应急池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进行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暂存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。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二、火灾处置措施</w:t>
      </w:r>
    </w:p>
    <w:p>
      <w:pPr>
        <w:rPr>
          <w:rFonts w:hint="eastAsia"/>
        </w:rPr>
      </w:pPr>
      <w:r>
        <w:rPr>
          <w:rFonts w:hint="eastAsia" w:ascii="宋体" w:hAnsi="宋体" w:eastAsia="宋体" w:cs="宋体"/>
          <w:sz w:val="28"/>
          <w:szCs w:val="28"/>
        </w:rPr>
        <w:t>当发现危废起火后，发现人员马上汇报给</w:t>
      </w:r>
      <w:r>
        <w:rPr>
          <w:rFonts w:hint="eastAsia" w:eastAsia="宋体" w:cs="宋体"/>
          <w:sz w:val="28"/>
          <w:szCs w:val="28"/>
          <w:lang w:val="en-US" w:eastAsia="zh-CN"/>
        </w:rPr>
        <w:t>安环部</w:t>
      </w:r>
      <w:r>
        <w:rPr>
          <w:rFonts w:hint="eastAsia" w:ascii="宋体" w:hAnsi="宋体" w:eastAsia="宋体" w:cs="宋体"/>
          <w:sz w:val="28"/>
          <w:szCs w:val="28"/>
        </w:rPr>
        <w:t>、车间主任以及消防</w:t>
      </w:r>
      <w:r>
        <w:rPr>
          <w:rFonts w:hint="eastAsia" w:eastAsia="宋体" w:cs="宋体"/>
          <w:sz w:val="28"/>
          <w:szCs w:val="28"/>
          <w:lang w:val="en-US" w:eastAsia="zh-CN"/>
        </w:rPr>
        <w:t>队</w:t>
      </w:r>
      <w:r>
        <w:rPr>
          <w:rFonts w:hint="eastAsia" w:ascii="宋体" w:hAnsi="宋体" w:eastAsia="宋体" w:cs="宋体"/>
          <w:sz w:val="28"/>
          <w:szCs w:val="28"/>
        </w:rPr>
        <w:t>，并在救援协助人员到达之前，进行先期处置，等协助救援人员达到以后，根据物料性质采取针对性的灭火处置方式。在处置过程中要做好个人防护。</w:t>
      </w:r>
    </w:p>
    <w:p>
      <w:pPr>
        <w:jc w:val="center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应急响应流程图</w:t>
      </w:r>
    </w:p>
    <w:tbl>
      <w:tblPr>
        <w:tblStyle w:val="12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2551"/>
        <w:gridCol w:w="2739"/>
        <w:gridCol w:w="213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101" w:type="dxa"/>
          </w:tcPr>
          <w:p>
            <w:pPr>
              <w:spacing w:after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序号</w:t>
            </w:r>
          </w:p>
        </w:tc>
        <w:tc>
          <w:tcPr>
            <w:tcW w:w="2551" w:type="dxa"/>
          </w:tcPr>
          <w:p>
            <w:pPr>
              <w:spacing w:after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事故联络人</w:t>
            </w:r>
          </w:p>
        </w:tc>
        <w:tc>
          <w:tcPr>
            <w:tcW w:w="2739" w:type="dxa"/>
          </w:tcPr>
          <w:p>
            <w:pPr>
              <w:spacing w:after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职务</w:t>
            </w:r>
          </w:p>
        </w:tc>
        <w:tc>
          <w:tcPr>
            <w:tcW w:w="2131" w:type="dxa"/>
          </w:tcPr>
          <w:p>
            <w:pPr>
              <w:spacing w:after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联系电话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</w:trPr>
        <w:tc>
          <w:tcPr>
            <w:tcW w:w="1101" w:type="dxa"/>
          </w:tcPr>
          <w:p>
            <w:pPr>
              <w:spacing w:after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>
            <w:pPr>
              <w:spacing w:after="0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赵壮壮</w:t>
            </w:r>
          </w:p>
        </w:tc>
        <w:tc>
          <w:tcPr>
            <w:tcW w:w="2739" w:type="dxa"/>
          </w:tcPr>
          <w:p>
            <w:pPr>
              <w:spacing w:after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危废库保管员</w:t>
            </w:r>
          </w:p>
        </w:tc>
        <w:tc>
          <w:tcPr>
            <w:tcW w:w="2131" w:type="dxa"/>
          </w:tcPr>
          <w:p>
            <w:pPr>
              <w:spacing w:after="0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13774976120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101" w:type="dxa"/>
          </w:tcPr>
          <w:p>
            <w:pPr>
              <w:spacing w:after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>
            <w:pPr>
              <w:spacing w:after="0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张红光</w:t>
            </w:r>
          </w:p>
        </w:tc>
        <w:tc>
          <w:tcPr>
            <w:tcW w:w="2739" w:type="dxa"/>
          </w:tcPr>
          <w:p>
            <w:pPr>
              <w:spacing w:after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异丁烯车间主任</w:t>
            </w:r>
          </w:p>
        </w:tc>
        <w:tc>
          <w:tcPr>
            <w:tcW w:w="2131" w:type="dxa"/>
          </w:tcPr>
          <w:p>
            <w:pPr>
              <w:spacing w:after="0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15154368926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1101" w:type="dxa"/>
          </w:tcPr>
          <w:p>
            <w:pPr>
              <w:spacing w:after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>
            <w:pPr>
              <w:spacing w:after="0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边晓晓</w:t>
            </w:r>
          </w:p>
        </w:tc>
        <w:tc>
          <w:tcPr>
            <w:tcW w:w="2739" w:type="dxa"/>
          </w:tcPr>
          <w:p>
            <w:pPr>
              <w:spacing w:after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环保员</w:t>
            </w:r>
          </w:p>
        </w:tc>
        <w:tc>
          <w:tcPr>
            <w:tcW w:w="2131" w:type="dxa"/>
          </w:tcPr>
          <w:p>
            <w:pPr>
              <w:spacing w:after="0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3508905242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1101" w:type="dxa"/>
          </w:tcPr>
          <w:p>
            <w:pPr>
              <w:spacing w:after="0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551" w:type="dxa"/>
          </w:tcPr>
          <w:p>
            <w:pPr>
              <w:spacing w:after="0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唐世汹</w:t>
            </w:r>
          </w:p>
        </w:tc>
        <w:tc>
          <w:tcPr>
            <w:tcW w:w="2739" w:type="dxa"/>
          </w:tcPr>
          <w:p>
            <w:pPr>
              <w:spacing w:after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质检部主任</w:t>
            </w:r>
          </w:p>
        </w:tc>
        <w:tc>
          <w:tcPr>
            <w:tcW w:w="2131" w:type="dxa"/>
          </w:tcPr>
          <w:p>
            <w:pPr>
              <w:spacing w:after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14753098409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1101" w:type="dxa"/>
          </w:tcPr>
          <w:p>
            <w:pPr>
              <w:spacing w:after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551" w:type="dxa"/>
          </w:tcPr>
          <w:p>
            <w:pPr>
              <w:spacing w:after="0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汤明亚</w:t>
            </w:r>
          </w:p>
        </w:tc>
        <w:tc>
          <w:tcPr>
            <w:tcW w:w="2739" w:type="dxa"/>
          </w:tcPr>
          <w:p>
            <w:pPr>
              <w:spacing w:after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动力车间主任</w:t>
            </w:r>
          </w:p>
        </w:tc>
        <w:tc>
          <w:tcPr>
            <w:tcW w:w="2131" w:type="dxa"/>
          </w:tcPr>
          <w:p>
            <w:pPr>
              <w:spacing w:after="0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5854055578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101" w:type="dxa"/>
          </w:tcPr>
          <w:p>
            <w:pPr>
              <w:spacing w:after="0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2551" w:type="dxa"/>
          </w:tcPr>
          <w:p>
            <w:pPr>
              <w:spacing w:after="0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杨秋菊</w:t>
            </w:r>
          </w:p>
        </w:tc>
        <w:tc>
          <w:tcPr>
            <w:tcW w:w="2739" w:type="dxa"/>
          </w:tcPr>
          <w:p>
            <w:pPr>
              <w:spacing w:after="0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环保工程师</w:t>
            </w:r>
          </w:p>
        </w:tc>
        <w:tc>
          <w:tcPr>
            <w:tcW w:w="2131" w:type="dxa"/>
          </w:tcPr>
          <w:p>
            <w:pPr>
              <w:spacing w:after="0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18054491426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101" w:type="dxa"/>
          </w:tcPr>
          <w:p>
            <w:pPr>
              <w:spacing w:after="0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2551" w:type="dxa"/>
          </w:tcPr>
          <w:p>
            <w:pPr>
              <w:spacing w:after="0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石青竹</w:t>
            </w:r>
          </w:p>
        </w:tc>
        <w:tc>
          <w:tcPr>
            <w:tcW w:w="2739" w:type="dxa"/>
          </w:tcPr>
          <w:p>
            <w:pPr>
              <w:spacing w:after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环保工程师</w:t>
            </w:r>
          </w:p>
        </w:tc>
        <w:tc>
          <w:tcPr>
            <w:tcW w:w="2131" w:type="dxa"/>
          </w:tcPr>
          <w:p>
            <w:pPr>
              <w:spacing w:after="0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15205303300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1101" w:type="dxa"/>
          </w:tcPr>
          <w:p>
            <w:pPr>
              <w:spacing w:after="0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2551" w:type="dxa"/>
          </w:tcPr>
          <w:p>
            <w:pPr>
              <w:spacing w:after="0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尹金宝</w:t>
            </w:r>
          </w:p>
        </w:tc>
        <w:tc>
          <w:tcPr>
            <w:tcW w:w="2739" w:type="dxa"/>
          </w:tcPr>
          <w:p>
            <w:pPr>
              <w:spacing w:after="0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安环部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副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部长</w:t>
            </w:r>
          </w:p>
        </w:tc>
        <w:tc>
          <w:tcPr>
            <w:tcW w:w="2131" w:type="dxa"/>
          </w:tcPr>
          <w:p>
            <w:pPr>
              <w:spacing w:after="0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5554518905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1101" w:type="dxa"/>
          </w:tcPr>
          <w:p>
            <w:pPr>
              <w:spacing w:after="0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2551" w:type="dxa"/>
          </w:tcPr>
          <w:p>
            <w:pPr>
              <w:spacing w:after="0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胡思新</w:t>
            </w:r>
          </w:p>
        </w:tc>
        <w:tc>
          <w:tcPr>
            <w:tcW w:w="2739" w:type="dxa"/>
          </w:tcPr>
          <w:p>
            <w:pPr>
              <w:spacing w:after="0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分管副总</w:t>
            </w:r>
          </w:p>
        </w:tc>
        <w:tc>
          <w:tcPr>
            <w:tcW w:w="2131" w:type="dxa"/>
          </w:tcPr>
          <w:p>
            <w:pPr>
              <w:spacing w:after="0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15053053473</w:t>
            </w:r>
          </w:p>
        </w:tc>
      </w:tr>
    </w:tbl>
    <w:p>
      <w:r>
        <w:pict>
          <v:shape id="_x0000_s1026" o:spid="_x0000_s1026" o:spt="32" type="#_x0000_t32" style="position:absolute;left:0pt;margin-left:89.25pt;margin-top:198.3pt;height:27pt;width:0.75pt;z-index:251672576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pict>
          <v:rect id="_x0000_s1027" o:spid="_x0000_s1027" o:spt="1" style="position:absolute;left:0pt;margin-left:43.5pt;margin-top:229.05pt;height:42.75pt;width:93pt;z-index:251671552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清理现场</w:t>
                  </w:r>
                </w:p>
              </w:txbxContent>
            </v:textbox>
          </v:rect>
        </w:pict>
      </w:r>
      <w:r>
        <w:pict>
          <v:shape id="_x0000_s1028" o:spid="_x0000_s1028" o:spt="32" type="#_x0000_t32" style="position:absolute;left:0pt;flip:x;margin-left:136.5pt;margin-top:175.8pt;height:0pt;width:36.75pt;z-index:251670528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pict>
          <v:shape id="_x0000_s1029" o:spid="_x0000_s1029" o:spt="32" type="#_x0000_t32" style="position:absolute;left:0pt;margin-left:219.75pt;margin-top:128.55pt;height:27pt;width:0.75pt;z-index:251668480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pict>
          <v:rect id="_x0000_s1030" o:spid="_x0000_s1030" o:spt="1" style="position:absolute;left:0pt;margin-left:173.25pt;margin-top:155.55pt;height:42.75pt;width:93pt;z-index:251669504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rPr>
                      <w:rFonts w:hint="eastAsia" w:eastAsia="微软雅黑"/>
                      <w:lang w:eastAsia="zh-CN"/>
                    </w:rPr>
                  </w:pPr>
                  <w:r>
                    <w:rPr>
                      <w:rFonts w:hint="eastAsia"/>
                    </w:rPr>
                    <w:t>消防</w:t>
                  </w:r>
                  <w:r>
                    <w:rPr>
                      <w:rFonts w:hint="eastAsia"/>
                      <w:lang w:val="en-US" w:eastAsia="zh-CN"/>
                    </w:rPr>
                    <w:t>队</w:t>
                  </w:r>
                </w:p>
              </w:txbxContent>
            </v:textbox>
          </v:rect>
        </w:pict>
      </w:r>
      <w:r>
        <w:pict>
          <v:rect id="_x0000_s1031" o:spid="_x0000_s1031" o:spt="1" style="position:absolute;left:0pt;margin-left:43.5pt;margin-top:155.55pt;height:42.75pt;width:93pt;z-index:251663360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应急救援</w:t>
                  </w:r>
                </w:p>
              </w:txbxContent>
            </v:textbox>
          </v:rect>
        </w:pict>
      </w:r>
      <w:r>
        <w:pict>
          <v:rect id="_x0000_s1032" o:spid="_x0000_s1032" o:spt="1" style="position:absolute;left:0pt;margin-left:173.25pt;margin-top:85.8pt;height:42.75pt;width:93pt;z-index:251667456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上报安环部</w:t>
                  </w:r>
                </w:p>
              </w:txbxContent>
            </v:textbox>
          </v:rect>
        </w:pict>
      </w:r>
      <w:r>
        <w:pict>
          <v:rect id="_x0000_s1033" o:spid="_x0000_s1033" o:spt="1" style="position:absolute;left:0pt;margin-left:303pt;margin-top:85.8pt;height:42.75pt;width:93pt;z-index:251665408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上报分管副总</w:t>
                  </w:r>
                </w:p>
              </w:txbxContent>
            </v:textbox>
          </v:rect>
        </w:pict>
      </w:r>
      <w:r>
        <w:pict>
          <v:shape id="_x0000_s1034" o:spid="_x0000_s1034" o:spt="32" type="#_x0000_t32" style="position:absolute;left:0pt;margin-left:266.25pt;margin-top:103.05pt;height:0pt;width:36.75pt;z-index:251666432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pict>
          <v:shape id="_x0000_s1035" o:spid="_x0000_s1035" o:spt="32" type="#_x0000_t32" style="position:absolute;left:0pt;margin-left:136.5pt;margin-top:103.05pt;height:0pt;width:36.75pt;z-index:251664384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pict>
          <v:rect id="_x0000_s1036" o:spid="_x0000_s1036" o:spt="1" style="position:absolute;left:0pt;margin-left:43.5pt;margin-top:85.8pt;height:42.75pt;width:93pt;z-index:251661312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rPr>
                      <w:rFonts w:hint="eastAsia" w:eastAsia="微软雅黑"/>
                      <w:lang w:eastAsia="zh-CN"/>
                    </w:rPr>
                  </w:pPr>
                  <w:r>
                    <w:rPr>
                      <w:rFonts w:hint="eastAsia"/>
                    </w:rPr>
                    <w:t>上报车间主任、消防</w:t>
                  </w:r>
                  <w:r>
                    <w:rPr>
                      <w:rFonts w:hint="eastAsia"/>
                      <w:lang w:val="en-US" w:eastAsia="zh-CN"/>
                    </w:rPr>
                    <w:t>队</w:t>
                  </w:r>
                </w:p>
              </w:txbxContent>
            </v:textbox>
          </v:rect>
        </w:pict>
      </w:r>
      <w:r>
        <w:pict>
          <v:shape id="_x0000_s1037" o:spid="_x0000_s1037" o:spt="32" type="#_x0000_t32" style="position:absolute;left:0pt;margin-left:90pt;margin-top:128.55pt;height:27pt;width:0.75pt;z-index:251662336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pict>
          <v:shape id="_x0000_s1038" o:spid="_x0000_s1038" o:spt="32" type="#_x0000_t32" style="position:absolute;left:0pt;margin-left:90.75pt;margin-top:58.8pt;height:27pt;width:0.75pt;z-index:251660288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pict>
          <v:rect id="_x0000_s1039" o:spid="_x0000_s1039" o:spt="1" style="position:absolute;left:0pt;margin-left:49.5pt;margin-top:16.05pt;height:42.75pt;width:80.25pt;z-index:251659264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jc w:val="left"/>
                  </w:pPr>
                  <w:r>
                    <w:rPr>
                      <w:rFonts w:hint="eastAsia"/>
                    </w:rPr>
                    <w:t>发现事故</w:t>
                  </w:r>
                </w:p>
              </w:txbxContent>
            </v:textbox>
          </v:rect>
        </w:pict>
      </w:r>
    </w:p>
    <w:p>
      <w:r>
        <w:br w:type="page"/>
      </w:r>
    </w:p>
    <w:p>
      <w:pPr>
        <w:jc w:val="center"/>
        <w:rPr>
          <w:rFonts w:hint="eastAsia" w:ascii="黑体" w:hAnsi="黑体" w:eastAsia="黑体" w:cs="黑体"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山东兆邦精细</w:t>
      </w:r>
      <w:r>
        <w:rPr>
          <w:rFonts w:hint="eastAsia" w:ascii="黑体" w:hAnsi="黑体" w:eastAsia="黑体" w:cs="黑体"/>
          <w:sz w:val="36"/>
          <w:szCs w:val="36"/>
          <w:lang w:eastAsia="zh-CN"/>
        </w:rPr>
        <w:t>化工有限公司</w:t>
      </w:r>
    </w:p>
    <w:p>
      <w:pPr>
        <w:jc w:val="center"/>
        <w:rPr>
          <w:rFonts w:hint="eastAsia" w:ascii="黑体" w:hAnsi="黑体" w:eastAsia="黑体" w:cs="黑体"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sz w:val="36"/>
          <w:szCs w:val="36"/>
          <w:lang w:eastAsia="zh-CN"/>
        </w:rPr>
        <w:t>危险废物管理组织架构图</w:t>
      </w:r>
    </w:p>
    <w:p>
      <w:pPr>
        <w:jc w:val="center"/>
        <w:rPr>
          <w:rFonts w:hint="default" w:ascii="黑体" w:hAnsi="黑体" w:eastAsia="黑体" w:cs="黑体"/>
          <w:sz w:val="36"/>
          <w:szCs w:val="36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2213610</wp:posOffset>
                </wp:positionH>
                <wp:positionV relativeFrom="paragraph">
                  <wp:posOffset>1040765</wp:posOffset>
                </wp:positionV>
                <wp:extent cx="953135" cy="474980"/>
                <wp:effectExtent l="4445" t="4445" r="13970" b="1587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3135" cy="474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bidi w:val="0"/>
                              <w:adjustRightInd w:val="0"/>
                              <w:snapToGrid w:val="0"/>
                              <w:spacing w:after="0" w:line="240" w:lineRule="exact"/>
                              <w:ind w:left="0" w:leftChars="0" w:firstLine="0" w:firstLineChars="0"/>
                              <w:jc w:val="center"/>
                              <w:textAlignment w:val="auto"/>
                              <w:rPr>
                                <w:rFonts w:hint="eastAsia"/>
                                <w:color w:val="auto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auto"/>
                                <w:sz w:val="20"/>
                                <w:szCs w:val="20"/>
                                <w:lang w:val="en-US" w:eastAsia="zh-CN"/>
                              </w:rPr>
                              <w:t>副组长</w:t>
                            </w:r>
                          </w:p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bidi w:val="0"/>
                              <w:adjustRightInd w:val="0"/>
                              <w:snapToGrid w:val="0"/>
                              <w:spacing w:line="240" w:lineRule="exact"/>
                              <w:ind w:left="0" w:leftChars="0" w:firstLine="0" w:firstLineChars="0"/>
                              <w:jc w:val="center"/>
                              <w:textAlignment w:val="auto"/>
                              <w:rPr>
                                <w:rFonts w:hint="default"/>
                                <w:color w:val="auto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auto"/>
                                <w:sz w:val="20"/>
                                <w:szCs w:val="20"/>
                                <w:lang w:val="en-US" w:eastAsia="zh-CN"/>
                              </w:rPr>
                              <w:t>尹金宝</w:t>
                            </w:r>
                          </w:p>
                          <w:p>
                            <w:pPr>
                              <w:rPr>
                                <w:rFonts w:hint="default"/>
                                <w:sz w:val="15"/>
                                <w:szCs w:val="18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74.3pt;margin-top:81.95pt;height:37.4pt;width:75.05pt;z-index:251673600;mso-width-relative:page;mso-height-relative:page;" fillcolor="#FFFFFF [3201]" filled="t" stroked="t" coordsize="21600,21600" o:gfxdata="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GmXZaLX&#10;AAAACwEAAA8AAAAAAAAAAQAgAAAAIgAAAGRycy9kb3ducmV2LnhtbFBLAQIUABQAAAAIAIdO4kBE&#10;HL1ZWgIAALYEAAAOAAAAAAAAAAEAIAAAACYBAABkcnMvZTJvRG9jLnhtbFBLBQYAAAAABgAGAFkB&#10;AADy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bidi w:val="0"/>
                        <w:adjustRightInd w:val="0"/>
                        <w:snapToGrid w:val="0"/>
                        <w:spacing w:after="0" w:line="240" w:lineRule="exact"/>
                        <w:ind w:left="0" w:leftChars="0" w:firstLine="0" w:firstLineChars="0"/>
                        <w:jc w:val="center"/>
                        <w:textAlignment w:val="auto"/>
                        <w:rPr>
                          <w:rFonts w:hint="eastAsia"/>
                          <w:color w:val="auto"/>
                          <w:sz w:val="20"/>
                          <w:szCs w:val="20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color w:val="auto"/>
                          <w:sz w:val="20"/>
                          <w:szCs w:val="20"/>
                          <w:lang w:val="en-US" w:eastAsia="zh-CN"/>
                        </w:rPr>
                        <w:t>副组长</w:t>
                      </w:r>
                    </w:p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bidi w:val="0"/>
                        <w:adjustRightInd w:val="0"/>
                        <w:snapToGrid w:val="0"/>
                        <w:spacing w:line="240" w:lineRule="exact"/>
                        <w:ind w:left="0" w:leftChars="0" w:firstLine="0" w:firstLineChars="0"/>
                        <w:jc w:val="center"/>
                        <w:textAlignment w:val="auto"/>
                        <w:rPr>
                          <w:rFonts w:hint="default"/>
                          <w:color w:val="auto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color w:val="auto"/>
                          <w:sz w:val="20"/>
                          <w:szCs w:val="20"/>
                          <w:lang w:val="en-US" w:eastAsia="zh-CN"/>
                        </w:rPr>
                        <w:t>尹金宝</w:t>
                      </w:r>
                    </w:p>
                    <w:p>
                      <w:pPr>
                        <w:rPr>
                          <w:rFonts w:hint="default"/>
                          <w:sz w:val="15"/>
                          <w:szCs w:val="18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rFonts w:eastAsia="黑体"/>
          <w:color w:val="000000"/>
        </w:rPr>
        <w:object>
          <v:shape id="_x0000_i1028" o:spt="75" type="#_x0000_t75" style="height:378.4pt;width:392.25pt;" o:ole="t" filled="f" o:preferrelative="t" stroked="f" coordsize="21600,21600">
            <v:path/>
            <v:fill on="f" focussize="0,0"/>
            <v:stroke on="f"/>
            <v:imagedata r:id="rId9" o:title=""/>
            <o:lock v:ext="edit" aspectratio="f"/>
            <w10:wrap type="none"/>
            <w10:anchorlock/>
          </v:shape>
          <o:OLEObject Type="Embed" ProgID="Visio.Drawing.11" ShapeID="_x0000_i1028" DrawAspect="Content" ObjectID="_1468075727" r:id="rId8">
            <o:LockedField>false</o:LockedField>
          </o:OLEObject>
        </w:object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7D64D39"/>
    <w:multiLevelType w:val="singleLevel"/>
    <w:tmpl w:val="F7D64D39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RmNDIwNGZlOTExZTcwM2JjYTRmZGE4OGMxYzkwMTQifQ=="/>
  </w:docVars>
  <w:rsids>
    <w:rsidRoot w:val="00000000"/>
    <w:rsid w:val="002002E9"/>
    <w:rsid w:val="00315736"/>
    <w:rsid w:val="00ED61BF"/>
    <w:rsid w:val="017645B9"/>
    <w:rsid w:val="01D90EED"/>
    <w:rsid w:val="0202578E"/>
    <w:rsid w:val="03050801"/>
    <w:rsid w:val="045F0EED"/>
    <w:rsid w:val="089F1205"/>
    <w:rsid w:val="08C104DA"/>
    <w:rsid w:val="08DF02AB"/>
    <w:rsid w:val="09545D49"/>
    <w:rsid w:val="0A793E61"/>
    <w:rsid w:val="0A7C671A"/>
    <w:rsid w:val="0AF54552"/>
    <w:rsid w:val="0B374914"/>
    <w:rsid w:val="0C8F2DE5"/>
    <w:rsid w:val="0CC01654"/>
    <w:rsid w:val="0CDB347F"/>
    <w:rsid w:val="0D0F4ED6"/>
    <w:rsid w:val="0E6B35F1"/>
    <w:rsid w:val="0E9646F6"/>
    <w:rsid w:val="10442560"/>
    <w:rsid w:val="106A7331"/>
    <w:rsid w:val="1101636F"/>
    <w:rsid w:val="11EF1F7F"/>
    <w:rsid w:val="13EC7D20"/>
    <w:rsid w:val="13F42A42"/>
    <w:rsid w:val="14662896"/>
    <w:rsid w:val="147C22BE"/>
    <w:rsid w:val="14F81A08"/>
    <w:rsid w:val="14FF0BCD"/>
    <w:rsid w:val="15784EF3"/>
    <w:rsid w:val="160125B4"/>
    <w:rsid w:val="16556548"/>
    <w:rsid w:val="16E96798"/>
    <w:rsid w:val="17B90B6C"/>
    <w:rsid w:val="183C7AB7"/>
    <w:rsid w:val="19120228"/>
    <w:rsid w:val="19813323"/>
    <w:rsid w:val="19BB789B"/>
    <w:rsid w:val="19F36A92"/>
    <w:rsid w:val="1AFA2CD6"/>
    <w:rsid w:val="1C5A2F2A"/>
    <w:rsid w:val="1C5A5E97"/>
    <w:rsid w:val="1D8333EA"/>
    <w:rsid w:val="1E13528C"/>
    <w:rsid w:val="1E6A4173"/>
    <w:rsid w:val="1E7203BC"/>
    <w:rsid w:val="20494657"/>
    <w:rsid w:val="20A95400"/>
    <w:rsid w:val="211F1DC7"/>
    <w:rsid w:val="21E9278E"/>
    <w:rsid w:val="23794D61"/>
    <w:rsid w:val="23E80503"/>
    <w:rsid w:val="24050595"/>
    <w:rsid w:val="24D72ED2"/>
    <w:rsid w:val="25E361CF"/>
    <w:rsid w:val="271A1ED9"/>
    <w:rsid w:val="27BA37B3"/>
    <w:rsid w:val="27FC632B"/>
    <w:rsid w:val="289E6C31"/>
    <w:rsid w:val="2972138A"/>
    <w:rsid w:val="2B550D54"/>
    <w:rsid w:val="2B7A17CF"/>
    <w:rsid w:val="2BB95A4D"/>
    <w:rsid w:val="2C5076E0"/>
    <w:rsid w:val="2CEE4D5D"/>
    <w:rsid w:val="2D4330FC"/>
    <w:rsid w:val="2EFC4D56"/>
    <w:rsid w:val="2FD951A4"/>
    <w:rsid w:val="302451E0"/>
    <w:rsid w:val="30745700"/>
    <w:rsid w:val="308F0E4B"/>
    <w:rsid w:val="31A14F3A"/>
    <w:rsid w:val="32F920ED"/>
    <w:rsid w:val="330E68A6"/>
    <w:rsid w:val="33952D5B"/>
    <w:rsid w:val="33D20888"/>
    <w:rsid w:val="34586FDF"/>
    <w:rsid w:val="35B0022F"/>
    <w:rsid w:val="392B2DE4"/>
    <w:rsid w:val="3A3B09BA"/>
    <w:rsid w:val="3A7A7584"/>
    <w:rsid w:val="3ACF2E5A"/>
    <w:rsid w:val="3BA166F7"/>
    <w:rsid w:val="3C321B58"/>
    <w:rsid w:val="3C8B5017"/>
    <w:rsid w:val="3CAC1ED2"/>
    <w:rsid w:val="3F202AE8"/>
    <w:rsid w:val="3F2F6B8F"/>
    <w:rsid w:val="3FCA1F94"/>
    <w:rsid w:val="40271F5C"/>
    <w:rsid w:val="406959B2"/>
    <w:rsid w:val="40CE3036"/>
    <w:rsid w:val="418D7A30"/>
    <w:rsid w:val="41EC12DE"/>
    <w:rsid w:val="425F778B"/>
    <w:rsid w:val="42900B68"/>
    <w:rsid w:val="42F51E9D"/>
    <w:rsid w:val="431762B8"/>
    <w:rsid w:val="43212C92"/>
    <w:rsid w:val="45563EA4"/>
    <w:rsid w:val="46390998"/>
    <w:rsid w:val="467643F9"/>
    <w:rsid w:val="46A33A66"/>
    <w:rsid w:val="4922348E"/>
    <w:rsid w:val="498A6404"/>
    <w:rsid w:val="49EF2AC9"/>
    <w:rsid w:val="4B624CEC"/>
    <w:rsid w:val="4B6E0A3F"/>
    <w:rsid w:val="4B871B00"/>
    <w:rsid w:val="4C61348F"/>
    <w:rsid w:val="4D8F5457"/>
    <w:rsid w:val="4E44391D"/>
    <w:rsid w:val="4E8A2CB4"/>
    <w:rsid w:val="4EAA25B3"/>
    <w:rsid w:val="4F1464F5"/>
    <w:rsid w:val="4F2001BD"/>
    <w:rsid w:val="4F860392"/>
    <w:rsid w:val="504739AF"/>
    <w:rsid w:val="51634F55"/>
    <w:rsid w:val="520619D1"/>
    <w:rsid w:val="52D10417"/>
    <w:rsid w:val="531211F2"/>
    <w:rsid w:val="532E7431"/>
    <w:rsid w:val="54D44008"/>
    <w:rsid w:val="55A03EEB"/>
    <w:rsid w:val="58165F45"/>
    <w:rsid w:val="59C47CFC"/>
    <w:rsid w:val="5ADE0258"/>
    <w:rsid w:val="5B2324E1"/>
    <w:rsid w:val="5B3A4C2D"/>
    <w:rsid w:val="5BB00880"/>
    <w:rsid w:val="5C95407D"/>
    <w:rsid w:val="5DA46BF2"/>
    <w:rsid w:val="5E062D59"/>
    <w:rsid w:val="5E1C7DBF"/>
    <w:rsid w:val="5EC75BAB"/>
    <w:rsid w:val="5F562410"/>
    <w:rsid w:val="5FDC6467"/>
    <w:rsid w:val="60456C19"/>
    <w:rsid w:val="60C96B2F"/>
    <w:rsid w:val="60CA3059"/>
    <w:rsid w:val="61314A5B"/>
    <w:rsid w:val="61B778DB"/>
    <w:rsid w:val="620B1177"/>
    <w:rsid w:val="644F2807"/>
    <w:rsid w:val="64921159"/>
    <w:rsid w:val="650F6997"/>
    <w:rsid w:val="65D11E9E"/>
    <w:rsid w:val="684C095C"/>
    <w:rsid w:val="68C84358"/>
    <w:rsid w:val="68D91956"/>
    <w:rsid w:val="69955251"/>
    <w:rsid w:val="69CE49BC"/>
    <w:rsid w:val="6A19600C"/>
    <w:rsid w:val="6A99453E"/>
    <w:rsid w:val="6B3E6887"/>
    <w:rsid w:val="6B4F12DA"/>
    <w:rsid w:val="6C3A4966"/>
    <w:rsid w:val="6D2D6CED"/>
    <w:rsid w:val="6DD31D3F"/>
    <w:rsid w:val="6F147E2A"/>
    <w:rsid w:val="6F4E13D9"/>
    <w:rsid w:val="6FE22353"/>
    <w:rsid w:val="718451BA"/>
    <w:rsid w:val="7187510E"/>
    <w:rsid w:val="72013033"/>
    <w:rsid w:val="735A052E"/>
    <w:rsid w:val="7480125A"/>
    <w:rsid w:val="77756B2D"/>
    <w:rsid w:val="78593676"/>
    <w:rsid w:val="790953EE"/>
    <w:rsid w:val="797F5912"/>
    <w:rsid w:val="7A366002"/>
    <w:rsid w:val="7B747FEB"/>
    <w:rsid w:val="7B7950C9"/>
    <w:rsid w:val="7B827C15"/>
    <w:rsid w:val="7B875F35"/>
    <w:rsid w:val="7BDA567F"/>
    <w:rsid w:val="7C370DFC"/>
    <w:rsid w:val="7CD82038"/>
    <w:rsid w:val="7E751B09"/>
    <w:rsid w:val="7FB91CA4"/>
    <w:rsid w:val="7FDC6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  <o:rules v:ext="edit">
        <o:r id="V:Rule1" type="connector" idref="#_x0000_s1026"/>
        <o:r id="V:Rule2" type="connector" idref="#_x0000_s1028"/>
        <o:r id="V:Rule3" type="connector" idref="#_x0000_s1029"/>
        <o:r id="V:Rule4" type="connector" idref="#_x0000_s1034"/>
        <o:r id="V:Rule5" type="connector" idref="#_x0000_s1035"/>
        <o:r id="V:Rule6" type="connector" idref="#_x0000_s1037"/>
        <o:r id="V:Rule7" type="connector" idref="#_x0000_s1038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3">
    <w:name w:val="Default Paragraph Font"/>
    <w:semiHidden/>
    <w:uiPriority w:val="0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ind w:firstLine="420" w:firstLineChars="200"/>
    </w:pPr>
  </w:style>
  <w:style w:type="paragraph" w:styleId="3">
    <w:name w:val="Body Text Indent"/>
    <w:basedOn w:val="1"/>
    <w:next w:val="4"/>
    <w:autoRedefine/>
    <w:qFormat/>
    <w:uiPriority w:val="0"/>
    <w:pPr>
      <w:widowControl/>
      <w:adjustRightInd w:val="0"/>
      <w:snapToGrid w:val="0"/>
      <w:spacing w:after="200" w:line="540" w:lineRule="exact"/>
      <w:ind w:firstLine="560" w:firstLineChars="200"/>
      <w:jc w:val="left"/>
    </w:pPr>
    <w:rPr>
      <w:rFonts w:ascii="宋体" w:hAnsi="宋体" w:eastAsia="微软雅黑" w:cstheme="minorBidi"/>
      <w:color w:val="FF0000"/>
      <w:kern w:val="2"/>
      <w:sz w:val="28"/>
      <w:szCs w:val="28"/>
    </w:rPr>
  </w:style>
  <w:style w:type="paragraph" w:styleId="4">
    <w:name w:val="header"/>
    <w:basedOn w:val="1"/>
    <w:next w:val="5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5">
    <w:name w:val="样式5"/>
    <w:basedOn w:val="6"/>
    <w:autoRedefine/>
    <w:qFormat/>
    <w:uiPriority w:val="0"/>
    <w:pPr>
      <w:adjustRightInd/>
      <w:snapToGrid/>
      <w:spacing w:after="0" w:line="240" w:lineRule="auto"/>
      <w:ind w:right="-140" w:rightChars="-50" w:firstLine="1653" w:firstLineChars="588"/>
    </w:pPr>
    <w:rPr>
      <w:b/>
      <w:bCs/>
      <w:kern w:val="0"/>
    </w:rPr>
  </w:style>
  <w:style w:type="paragraph" w:customStyle="1" w:styleId="6">
    <w:name w:val="正文1"/>
    <w:basedOn w:val="1"/>
    <w:autoRedefine/>
    <w:qFormat/>
    <w:uiPriority w:val="0"/>
    <w:pPr>
      <w:spacing w:line="360" w:lineRule="auto"/>
      <w:ind w:firstLine="480" w:firstLineChars="200"/>
    </w:pPr>
    <w:rPr>
      <w:szCs w:val="24"/>
    </w:rPr>
  </w:style>
  <w:style w:type="paragraph" w:styleId="7">
    <w:name w:val="Balloon Text"/>
    <w:basedOn w:val="1"/>
    <w:link w:val="15"/>
    <w:autoRedefine/>
    <w:qFormat/>
    <w:uiPriority w:val="0"/>
    <w:pPr>
      <w:widowControl/>
      <w:adjustRightInd w:val="0"/>
      <w:snapToGrid w:val="0"/>
      <w:spacing w:after="0"/>
      <w:jc w:val="left"/>
    </w:pPr>
    <w:rPr>
      <w:rFonts w:ascii="Tahoma" w:hAnsi="Tahoma" w:eastAsia="微软雅黑" w:cstheme="minorBidi"/>
      <w:kern w:val="0"/>
      <w:sz w:val="18"/>
      <w:szCs w:val="18"/>
    </w:rPr>
  </w:style>
  <w:style w:type="paragraph" w:styleId="8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TML Preformatted"/>
    <w:basedOn w:val="1"/>
    <w:autoRedefine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cs="Arial"/>
      <w:kern w:val="0"/>
      <w:sz w:val="24"/>
    </w:rPr>
  </w:style>
  <w:style w:type="paragraph" w:styleId="10">
    <w:name w:val="Normal (Web)"/>
    <w:basedOn w:val="1"/>
    <w:autoRedefine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  <w:style w:type="table" w:styleId="12">
    <w:name w:val="Table Grid"/>
    <w:basedOn w:val="11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Hyperlink"/>
    <w:basedOn w:val="13"/>
    <w:autoRedefine/>
    <w:qFormat/>
    <w:uiPriority w:val="0"/>
    <w:rPr>
      <w:rFonts w:ascii="Times New Roman" w:hAnsi="Times New Roman" w:eastAsia="宋体" w:cs="Times New Roman"/>
      <w:color w:val="333333"/>
      <w:u w:val="none"/>
    </w:rPr>
  </w:style>
  <w:style w:type="character" w:customStyle="1" w:styleId="15">
    <w:name w:val="批注框文本 Char"/>
    <w:basedOn w:val="13"/>
    <w:link w:val="7"/>
    <w:autoRedefine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6">
    <w:name w:val="reader-word-layer reader-word-s1-3"/>
    <w:basedOn w:val="1"/>
    <w:autoRedefine/>
    <w:qFormat/>
    <w:uiPriority w:val="0"/>
    <w:pPr>
      <w:widowControl/>
      <w:adjustRightInd w:val="0"/>
      <w:snapToGrid w:val="0"/>
      <w:spacing w:before="100" w:beforeLines="0" w:beforeAutospacing="1" w:after="100" w:afterLines="0" w:afterAutospacing="1"/>
      <w:jc w:val="left"/>
    </w:pPr>
    <w:rPr>
      <w:rFonts w:ascii="宋体" w:hAnsi="宋体" w:eastAsia="微软雅黑" w:cs="宋体"/>
      <w:kern w:val="0"/>
      <w:sz w:val="24"/>
      <w:szCs w:val="22"/>
    </w:rPr>
  </w:style>
  <w:style w:type="paragraph" w:customStyle="1" w:styleId="17">
    <w:name w:val="列出段落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emf"/><Relationship Id="rId8" Type="http://schemas.openxmlformats.org/officeDocument/2006/relationships/oleObject" Target="embeddings/oleObject3.bin"/><Relationship Id="rId7" Type="http://schemas.openxmlformats.org/officeDocument/2006/relationships/image" Target="media/image2.emf"/><Relationship Id="rId6" Type="http://schemas.openxmlformats.org/officeDocument/2006/relationships/oleObject" Target="embeddings/oleObject2.bin"/><Relationship Id="rId5" Type="http://schemas.openxmlformats.org/officeDocument/2006/relationships/image" Target="media/image1.emf"/><Relationship Id="rId4" Type="http://schemas.openxmlformats.org/officeDocument/2006/relationships/oleObject" Target="embeddings/oleObject1.bin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5"/>
    <customShpInfo spid="_x0000_s1036"/>
    <customShpInfo spid="_x0000_s1037"/>
    <customShpInfo spid="_x0000_s1038"/>
    <customShpInfo spid="_x0000_s103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10</Pages>
  <Words>3041</Words>
  <Characters>3278</Characters>
  <Lines>2</Lines>
  <Paragraphs>1</Paragraphs>
  <TotalTime>0</TotalTime>
  <ScaleCrop>false</ScaleCrop>
  <LinksUpToDate>false</LinksUpToDate>
  <CharactersWithSpaces>3396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2020-10-25T04:51:00Z</dcterms:created>
  <dc:creator>User</dc:creator>
  <cp:lastModifiedBy>青竹</cp:lastModifiedBy>
  <cp:lastPrinted>2021-01-21T06:13:00Z</cp:lastPrinted>
  <dcterms:modified xsi:type="dcterms:W3CDTF">2024-03-21T01:34:00Z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65E09806C45445328FD65F998DA8D463_13</vt:lpwstr>
  </property>
</Properties>
</file>