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36"/>
          <w:lang w:eastAsia="zh-CN"/>
        </w:rPr>
      </w:pPr>
      <w:r>
        <w:rPr>
          <w:rFonts w:hint="eastAsia"/>
          <w:sz w:val="28"/>
          <w:szCs w:val="36"/>
          <w:lang w:eastAsia="zh-CN"/>
        </w:rPr>
        <w:drawing>
          <wp:inline distT="0" distB="0" distL="114300" distR="114300">
            <wp:extent cx="169545" cy="169545"/>
            <wp:effectExtent l="0" t="0" r="1905" b="1905"/>
            <wp:docPr id="3" name="图片 3" descr="中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信LOGO"/>
                    <pic:cNvPicPr>
                      <a:picLocks noChangeAspect="1"/>
                    </pic:cNvPicPr>
                  </pic:nvPicPr>
                  <pic:blipFill>
                    <a:blip r:embed="rId4"/>
                    <a:stretch>
                      <a:fillRect/>
                    </a:stretch>
                  </pic:blipFill>
                  <pic:spPr>
                    <a:xfrm>
                      <a:off x="0" y="0"/>
                      <a:ext cx="169545" cy="169545"/>
                    </a:xfrm>
                    <a:prstGeom prst="rect">
                      <a:avLst/>
                    </a:prstGeom>
                  </pic:spPr>
                </pic:pic>
              </a:graphicData>
            </a:graphic>
          </wp:inline>
        </w:drawing>
      </w:r>
      <w:r>
        <w:rPr>
          <w:rFonts w:hint="eastAsia"/>
          <w:sz w:val="28"/>
          <w:szCs w:val="36"/>
          <w:lang w:eastAsia="zh-CN"/>
        </w:rPr>
        <w:t>中信国安化工集团</w:t>
      </w:r>
    </w:p>
    <w:p>
      <w:pPr>
        <w:jc w:val="center"/>
        <w:rPr>
          <w:rFonts w:hint="eastAsia"/>
          <w:sz w:val="44"/>
          <w:szCs w:val="52"/>
          <w:lang w:eastAsia="zh-CN"/>
        </w:rPr>
      </w:pPr>
      <w:r>
        <w:rPr>
          <w:rFonts w:hint="eastAsia"/>
          <w:sz w:val="44"/>
          <w:szCs w:val="52"/>
          <w:lang w:eastAsia="zh-CN"/>
        </w:rPr>
        <w:t>公司级应急演练档案</w:t>
      </w:r>
    </w:p>
    <w:p>
      <w:pPr>
        <w:jc w:val="center"/>
        <w:rPr>
          <w:rFonts w:hint="eastAsia"/>
          <w:sz w:val="44"/>
          <w:szCs w:val="52"/>
          <w:lang w:eastAsia="zh-CN"/>
        </w:rPr>
      </w:pPr>
    </w:p>
    <w:p>
      <w:pPr>
        <w:jc w:val="center"/>
        <w:rPr>
          <w:rFonts w:hint="eastAsia"/>
          <w:sz w:val="44"/>
          <w:szCs w:val="52"/>
          <w:lang w:eastAsia="zh-CN"/>
        </w:rPr>
      </w:pPr>
    </w:p>
    <w:p>
      <w:pPr>
        <w:jc w:val="center"/>
        <w:rPr>
          <w:rFonts w:hint="eastAsia"/>
          <w:sz w:val="44"/>
          <w:szCs w:val="52"/>
          <w:lang w:eastAsia="zh-CN"/>
        </w:rPr>
      </w:pPr>
      <w:r>
        <w:rPr>
          <w:rFonts w:hint="eastAsia"/>
          <w:sz w:val="44"/>
          <w:szCs w:val="52"/>
          <w:lang w:eastAsia="zh-CN"/>
        </w:rPr>
        <w:drawing>
          <wp:inline distT="0" distB="0" distL="114300" distR="114300">
            <wp:extent cx="5264785" cy="3948430"/>
            <wp:effectExtent l="0" t="0" r="12065" b="13970"/>
            <wp:docPr id="4" name="图片 4" descr="`6L[]YWV43_)AP~OWF]S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L[]YWV43_)AP~OWF]SCA7"/>
                    <pic:cNvPicPr>
                      <a:picLocks noChangeAspect="1"/>
                    </pic:cNvPicPr>
                  </pic:nvPicPr>
                  <pic:blipFill>
                    <a:blip r:embed="rId5"/>
                    <a:stretch>
                      <a:fillRect/>
                    </a:stretch>
                  </pic:blipFill>
                  <pic:spPr>
                    <a:xfrm>
                      <a:off x="0" y="0"/>
                      <a:ext cx="5264785" cy="3948430"/>
                    </a:xfrm>
                    <a:prstGeom prst="rect">
                      <a:avLst/>
                    </a:prstGeom>
                  </pic:spPr>
                </pic:pic>
              </a:graphicData>
            </a:graphic>
          </wp:inline>
        </w:drawing>
      </w:r>
    </w:p>
    <w:p>
      <w:pPr>
        <w:jc w:val="center"/>
        <w:rPr>
          <w:rFonts w:hint="eastAsia"/>
          <w:sz w:val="44"/>
          <w:szCs w:val="52"/>
          <w:lang w:eastAsia="zh-CN"/>
        </w:rPr>
      </w:pPr>
    </w:p>
    <w:p>
      <w:pPr>
        <w:jc w:val="center"/>
        <w:rPr>
          <w:rFonts w:hint="eastAsia"/>
          <w:sz w:val="44"/>
          <w:szCs w:val="52"/>
          <w:lang w:eastAsia="zh-CN"/>
        </w:rPr>
      </w:pPr>
    </w:p>
    <w:p>
      <w:pPr>
        <w:ind w:firstLine="880" w:firstLineChars="200"/>
        <w:jc w:val="both"/>
        <w:rPr>
          <w:rFonts w:hint="default"/>
          <w:sz w:val="44"/>
          <w:szCs w:val="52"/>
          <w:u w:val="single"/>
          <w:lang w:val="en-US" w:eastAsia="zh-CN"/>
        </w:rPr>
      </w:pPr>
      <w:r>
        <w:rPr>
          <w:rFonts w:hint="eastAsia"/>
          <w:sz w:val="44"/>
          <w:szCs w:val="52"/>
          <w:lang w:eastAsia="zh-CN"/>
        </w:rPr>
        <w:t>编制人：</w:t>
      </w:r>
      <w:r>
        <w:rPr>
          <w:rFonts w:hint="eastAsia"/>
          <w:sz w:val="44"/>
          <w:szCs w:val="52"/>
          <w:u w:val="single"/>
          <w:lang w:val="en-US" w:eastAsia="zh-CN"/>
        </w:rPr>
        <w:t xml:space="preserve">     刘亚蒙        </w:t>
      </w:r>
    </w:p>
    <w:p>
      <w:pPr>
        <w:ind w:firstLine="880" w:firstLineChars="200"/>
        <w:jc w:val="both"/>
        <w:rPr>
          <w:rFonts w:hint="default"/>
          <w:sz w:val="44"/>
          <w:szCs w:val="52"/>
          <w:u w:val="single"/>
          <w:lang w:val="en-US" w:eastAsia="zh-CN"/>
        </w:rPr>
      </w:pPr>
      <w:r>
        <w:rPr>
          <w:rFonts w:hint="eastAsia"/>
          <w:sz w:val="44"/>
          <w:szCs w:val="52"/>
          <w:lang w:eastAsia="zh-CN"/>
        </w:rPr>
        <w:t>审核人：</w:t>
      </w:r>
      <w:r>
        <w:rPr>
          <w:rFonts w:hint="eastAsia"/>
          <w:sz w:val="44"/>
          <w:szCs w:val="52"/>
          <w:u w:val="single"/>
          <w:lang w:val="en-US" w:eastAsia="zh-CN"/>
        </w:rPr>
        <w:t xml:space="preserve">   曹安明/李燕鹏   </w:t>
      </w:r>
    </w:p>
    <w:p>
      <w:pPr>
        <w:ind w:firstLine="880" w:firstLineChars="200"/>
        <w:jc w:val="both"/>
        <w:rPr>
          <w:rFonts w:hint="eastAsia"/>
          <w:sz w:val="44"/>
          <w:szCs w:val="52"/>
          <w:u w:val="none"/>
          <w:lang w:val="en-US" w:eastAsia="zh-CN"/>
        </w:rPr>
      </w:pPr>
      <w:r>
        <w:rPr>
          <w:rFonts w:hint="eastAsia"/>
          <w:sz w:val="44"/>
          <w:szCs w:val="52"/>
          <w:lang w:eastAsia="zh-CN"/>
        </w:rPr>
        <w:t>审批人：</w:t>
      </w:r>
      <w:r>
        <w:rPr>
          <w:rFonts w:hint="eastAsia"/>
          <w:sz w:val="44"/>
          <w:szCs w:val="52"/>
          <w:u w:val="single"/>
          <w:lang w:val="en-US" w:eastAsia="zh-CN"/>
        </w:rPr>
        <w:t xml:space="preserve">    胡思新/</w:t>
      </w:r>
      <w:r>
        <w:rPr>
          <w:rFonts w:hint="eastAsia"/>
          <w:color w:val="auto"/>
          <w:sz w:val="44"/>
          <w:szCs w:val="52"/>
          <w:u w:val="single"/>
          <w:lang w:val="en-US" w:eastAsia="zh-CN"/>
        </w:rPr>
        <w:t xml:space="preserve">马相亭  </w:t>
      </w:r>
      <w:r>
        <w:rPr>
          <w:rFonts w:hint="eastAsia"/>
          <w:sz w:val="44"/>
          <w:szCs w:val="52"/>
          <w:u w:val="none"/>
          <w:lang w:val="en-US" w:eastAsia="zh-CN"/>
        </w:rPr>
        <w:t xml:space="preserve"> </w:t>
      </w:r>
    </w:p>
    <w:p>
      <w:pPr>
        <w:ind w:firstLine="2640" w:firstLineChars="600"/>
        <w:jc w:val="both"/>
        <w:rPr>
          <w:rFonts w:hint="eastAsia"/>
          <w:sz w:val="44"/>
          <w:szCs w:val="52"/>
          <w:u w:val="none"/>
          <w:lang w:val="en-US" w:eastAsia="zh-CN"/>
        </w:rPr>
      </w:pPr>
    </w:p>
    <w:p>
      <w:pPr>
        <w:ind w:firstLine="2640" w:firstLineChars="600"/>
        <w:jc w:val="both"/>
        <w:rPr>
          <w:rFonts w:hint="eastAsia"/>
          <w:sz w:val="44"/>
          <w:szCs w:val="52"/>
          <w:u w:val="none"/>
          <w:lang w:val="en-US" w:eastAsia="zh-CN"/>
        </w:rPr>
      </w:pPr>
    </w:p>
    <w:p>
      <w:pPr>
        <w:ind w:firstLine="2640" w:firstLineChars="600"/>
        <w:jc w:val="both"/>
        <w:rPr>
          <w:rFonts w:hint="eastAsia"/>
          <w:sz w:val="44"/>
          <w:szCs w:val="52"/>
          <w:u w:val="none"/>
          <w:lang w:val="en-US" w:eastAsia="zh-CN"/>
        </w:rPr>
      </w:pPr>
      <w:r>
        <w:rPr>
          <w:rFonts w:hint="eastAsia"/>
          <w:sz w:val="44"/>
          <w:szCs w:val="52"/>
          <w:u w:val="none"/>
          <w:lang w:val="en-US" w:eastAsia="zh-CN"/>
        </w:rPr>
        <w:t>2023年07月02日</w:t>
      </w:r>
    </w:p>
    <w:p>
      <w:pPr>
        <w:jc w:val="center"/>
        <w:rPr>
          <w:rFonts w:hint="eastAsia"/>
          <w:sz w:val="44"/>
          <w:szCs w:val="52"/>
          <w:u w:val="none"/>
          <w:lang w:val="en-US" w:eastAsia="zh-CN"/>
        </w:rPr>
      </w:pPr>
      <w:r>
        <w:rPr>
          <w:rFonts w:hint="eastAsia"/>
          <w:sz w:val="44"/>
          <w:szCs w:val="52"/>
          <w:u w:val="none"/>
          <w:lang w:val="en-US" w:eastAsia="zh-CN"/>
        </w:rPr>
        <w:t>目录</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eastAsiaTheme="minorEastAsia" w:cstheme="minorEastAsia"/>
          <w:sz w:val="30"/>
          <w:szCs w:val="30"/>
          <w:u w:val="none"/>
          <w:lang w:val="en-US" w:eastAsia="zh-CN"/>
        </w:rPr>
        <w:t>审批表.............................................1</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cstheme="minorEastAsia"/>
          <w:sz w:val="30"/>
          <w:szCs w:val="30"/>
          <w:u w:val="none"/>
          <w:lang w:val="en-US" w:eastAsia="zh-CN"/>
        </w:rPr>
        <w:t>应急演练方案.......................................2</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eastAsiaTheme="minorEastAsia" w:cstheme="minorEastAsia"/>
          <w:sz w:val="30"/>
          <w:szCs w:val="30"/>
          <w:u w:val="none"/>
          <w:lang w:val="en-US" w:eastAsia="zh-CN"/>
        </w:rPr>
        <w:t>方案培训签到.......................................</w:t>
      </w:r>
      <w:r>
        <w:rPr>
          <w:rFonts w:hint="eastAsia" w:asciiTheme="minorEastAsia" w:hAnsiTheme="minorEastAsia" w:cstheme="minorEastAsia"/>
          <w:sz w:val="30"/>
          <w:szCs w:val="30"/>
          <w:u w:val="none"/>
          <w:lang w:val="en-US" w:eastAsia="zh-CN"/>
        </w:rPr>
        <w:t>3</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eastAsiaTheme="minorEastAsia" w:cstheme="minorEastAsia"/>
          <w:sz w:val="30"/>
          <w:szCs w:val="30"/>
          <w:u w:val="none"/>
          <w:lang w:val="en-US" w:eastAsia="zh-CN"/>
        </w:rPr>
        <w:t>方案培训记录.......................................</w:t>
      </w:r>
      <w:r>
        <w:rPr>
          <w:rFonts w:hint="eastAsia" w:asciiTheme="minorEastAsia" w:hAnsiTheme="minorEastAsia" w:cstheme="minorEastAsia"/>
          <w:sz w:val="30"/>
          <w:szCs w:val="30"/>
          <w:u w:val="none"/>
          <w:lang w:val="en-US" w:eastAsia="zh-CN"/>
        </w:rPr>
        <w:t>4</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eastAsiaTheme="minorEastAsia" w:cstheme="minorEastAsia"/>
          <w:sz w:val="30"/>
          <w:szCs w:val="30"/>
          <w:u w:val="none"/>
          <w:lang w:val="en-US" w:eastAsia="zh-CN"/>
        </w:rPr>
        <w:t>方案培训照片.......................................</w:t>
      </w:r>
      <w:r>
        <w:rPr>
          <w:rFonts w:hint="eastAsia" w:asciiTheme="minorEastAsia" w:hAnsiTheme="minorEastAsia" w:cstheme="minorEastAsia"/>
          <w:sz w:val="30"/>
          <w:szCs w:val="30"/>
          <w:u w:val="none"/>
          <w:lang w:val="en-US" w:eastAsia="zh-CN"/>
        </w:rPr>
        <w:t>5</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eastAsiaTheme="minorEastAsia" w:cstheme="minorEastAsia"/>
          <w:sz w:val="30"/>
          <w:szCs w:val="30"/>
          <w:u w:val="none"/>
          <w:lang w:val="en-US" w:eastAsia="zh-CN"/>
        </w:rPr>
        <w:t>演练签到...........................................</w:t>
      </w:r>
      <w:r>
        <w:rPr>
          <w:rFonts w:hint="eastAsia" w:asciiTheme="minorEastAsia" w:hAnsiTheme="minorEastAsia" w:cstheme="minorEastAsia"/>
          <w:sz w:val="30"/>
          <w:szCs w:val="30"/>
          <w:u w:val="none"/>
          <w:lang w:val="en-US" w:eastAsia="zh-CN"/>
        </w:rPr>
        <w:t>7</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eastAsiaTheme="minorEastAsia" w:cstheme="minorEastAsia"/>
          <w:sz w:val="30"/>
          <w:szCs w:val="30"/>
          <w:u w:val="none"/>
          <w:lang w:val="en-US" w:eastAsia="zh-CN"/>
        </w:rPr>
        <w:t>演练照片...........................................</w:t>
      </w:r>
      <w:r>
        <w:rPr>
          <w:rFonts w:hint="eastAsia" w:asciiTheme="minorEastAsia" w:hAnsiTheme="minorEastAsia" w:cstheme="minorEastAsia"/>
          <w:sz w:val="30"/>
          <w:szCs w:val="30"/>
          <w:u w:val="none"/>
          <w:lang w:val="en-US" w:eastAsia="zh-CN"/>
        </w:rPr>
        <w:t>8</w:t>
      </w:r>
    </w:p>
    <w:p>
      <w:pPr>
        <w:numPr>
          <w:ilvl w:val="0"/>
          <w:numId w:val="1"/>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eastAsiaTheme="minorEastAsia" w:cstheme="minorEastAsia"/>
          <w:sz w:val="30"/>
          <w:szCs w:val="30"/>
          <w:u w:val="none"/>
          <w:lang w:val="en-US" w:eastAsia="zh-CN"/>
        </w:rPr>
        <w:t>演练记录...........................................</w:t>
      </w:r>
      <w:r>
        <w:rPr>
          <w:rFonts w:hint="eastAsia" w:asciiTheme="minorEastAsia" w:hAnsiTheme="minorEastAsia" w:cstheme="minorEastAsia"/>
          <w:sz w:val="30"/>
          <w:szCs w:val="30"/>
          <w:u w:val="none"/>
          <w:lang w:val="en-US" w:eastAsia="zh-CN"/>
        </w:rPr>
        <w:t>9</w:t>
      </w:r>
    </w:p>
    <w:p>
      <w:pPr>
        <w:numPr>
          <w:ilvl w:val="0"/>
          <w:numId w:val="0"/>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cstheme="minorEastAsia"/>
          <w:sz w:val="30"/>
          <w:szCs w:val="30"/>
          <w:u w:val="none"/>
          <w:lang w:val="en-US" w:eastAsia="zh-CN"/>
        </w:rPr>
        <w:t>9.</w:t>
      </w:r>
      <w:r>
        <w:rPr>
          <w:rFonts w:hint="eastAsia" w:asciiTheme="minorEastAsia" w:hAnsiTheme="minorEastAsia" w:eastAsiaTheme="minorEastAsia" w:cstheme="minorEastAsia"/>
          <w:sz w:val="30"/>
          <w:szCs w:val="30"/>
          <w:u w:val="none"/>
          <w:lang w:val="en-US" w:eastAsia="zh-CN"/>
        </w:rPr>
        <w:t>演练评估.......................................</w:t>
      </w:r>
      <w:r>
        <w:rPr>
          <w:rFonts w:hint="eastAsia" w:asciiTheme="minorEastAsia" w:hAnsiTheme="minorEastAsia" w:cstheme="minorEastAsia"/>
          <w:sz w:val="30"/>
          <w:szCs w:val="30"/>
          <w:u w:val="none"/>
          <w:lang w:val="en-US" w:eastAsia="zh-CN"/>
        </w:rPr>
        <w:t>...10</w:t>
      </w:r>
    </w:p>
    <w:p>
      <w:pPr>
        <w:numPr>
          <w:ilvl w:val="0"/>
          <w:numId w:val="0"/>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cstheme="minorEastAsia"/>
          <w:sz w:val="30"/>
          <w:szCs w:val="30"/>
          <w:u w:val="none"/>
          <w:lang w:val="en-US" w:eastAsia="zh-CN"/>
        </w:rPr>
        <w:t>10.</w:t>
      </w:r>
      <w:r>
        <w:rPr>
          <w:rFonts w:hint="eastAsia" w:asciiTheme="minorEastAsia" w:hAnsiTheme="minorEastAsia" w:eastAsiaTheme="minorEastAsia" w:cstheme="minorEastAsia"/>
          <w:sz w:val="30"/>
          <w:szCs w:val="30"/>
          <w:u w:val="none"/>
          <w:lang w:val="en-US" w:eastAsia="zh-CN"/>
        </w:rPr>
        <w:t>演练总结....................................</w:t>
      </w:r>
      <w:r>
        <w:rPr>
          <w:rFonts w:hint="eastAsia" w:asciiTheme="minorEastAsia" w:hAnsiTheme="minorEastAsia" w:cstheme="minorEastAsia"/>
          <w:sz w:val="30"/>
          <w:szCs w:val="30"/>
          <w:u w:val="none"/>
          <w:lang w:val="en-US" w:eastAsia="zh-CN"/>
        </w:rPr>
        <w:t>....</w:t>
      </w:r>
      <w:r>
        <w:rPr>
          <w:rFonts w:hint="eastAsia" w:asciiTheme="minorEastAsia" w:hAnsiTheme="minorEastAsia" w:eastAsiaTheme="minorEastAsia" w:cstheme="minorEastAsia"/>
          <w:sz w:val="30"/>
          <w:szCs w:val="30"/>
          <w:u w:val="none"/>
          <w:lang w:val="en-US" w:eastAsia="zh-CN"/>
        </w:rPr>
        <w:t>..1</w:t>
      </w:r>
      <w:r>
        <w:rPr>
          <w:rFonts w:hint="eastAsia" w:asciiTheme="minorEastAsia" w:hAnsiTheme="minorEastAsia" w:cstheme="minorEastAsia"/>
          <w:sz w:val="30"/>
          <w:szCs w:val="30"/>
          <w:u w:val="none"/>
          <w:lang w:val="en-US" w:eastAsia="zh-CN"/>
        </w:rPr>
        <w:t>1</w:t>
      </w:r>
    </w:p>
    <w:p>
      <w:pPr>
        <w:numPr>
          <w:ilvl w:val="0"/>
          <w:numId w:val="0"/>
        </w:numPr>
        <w:jc w:val="left"/>
        <w:rPr>
          <w:rFonts w:hint="eastAsia" w:asciiTheme="minorEastAsia" w:hAnsiTheme="minorEastAsia" w:eastAsiaTheme="minorEastAsia" w:cstheme="minorEastAsia"/>
          <w:sz w:val="30"/>
          <w:szCs w:val="30"/>
          <w:u w:val="none"/>
          <w:lang w:val="en-US" w:eastAsia="zh-CN"/>
        </w:rPr>
      </w:pPr>
      <w:r>
        <w:rPr>
          <w:rFonts w:hint="eastAsia" w:asciiTheme="minorEastAsia" w:hAnsiTheme="minorEastAsia" w:cstheme="minorEastAsia"/>
          <w:sz w:val="30"/>
          <w:szCs w:val="30"/>
          <w:u w:val="none"/>
          <w:lang w:val="en-US" w:eastAsia="zh-CN"/>
        </w:rPr>
        <w:t>11.</w:t>
      </w:r>
      <w:r>
        <w:rPr>
          <w:rFonts w:hint="eastAsia" w:asciiTheme="minorEastAsia" w:hAnsiTheme="minorEastAsia" w:eastAsiaTheme="minorEastAsia" w:cstheme="minorEastAsia"/>
          <w:sz w:val="30"/>
          <w:szCs w:val="30"/>
          <w:u w:val="none"/>
          <w:lang w:val="en-US" w:eastAsia="zh-CN"/>
        </w:rPr>
        <w:t>演练的不足和改善..........................</w:t>
      </w:r>
      <w:r>
        <w:rPr>
          <w:rFonts w:hint="eastAsia" w:asciiTheme="minorEastAsia" w:hAnsiTheme="minorEastAsia" w:cstheme="minorEastAsia"/>
          <w:sz w:val="30"/>
          <w:szCs w:val="30"/>
          <w:u w:val="none"/>
          <w:lang w:val="en-US" w:eastAsia="zh-CN"/>
        </w:rPr>
        <w:t>......</w:t>
      </w:r>
      <w:r>
        <w:rPr>
          <w:rFonts w:hint="eastAsia" w:asciiTheme="minorEastAsia" w:hAnsiTheme="minorEastAsia" w:eastAsiaTheme="minorEastAsia" w:cstheme="minorEastAsia"/>
          <w:sz w:val="30"/>
          <w:szCs w:val="30"/>
          <w:u w:val="none"/>
          <w:lang w:val="en-US" w:eastAsia="zh-CN"/>
        </w:rPr>
        <w:t>..1</w:t>
      </w:r>
      <w:r>
        <w:rPr>
          <w:rFonts w:hint="eastAsia" w:asciiTheme="minorEastAsia" w:hAnsiTheme="minorEastAsia" w:cstheme="minorEastAsia"/>
          <w:sz w:val="30"/>
          <w:szCs w:val="30"/>
          <w:u w:val="none"/>
          <w:lang w:val="en-US" w:eastAsia="zh-CN"/>
        </w:rPr>
        <w:t>2</w:t>
      </w:r>
    </w:p>
    <w:p>
      <w:pPr>
        <w:ind w:firstLine="2640" w:firstLineChars="600"/>
        <w:jc w:val="left"/>
        <w:rPr>
          <w:rFonts w:hint="eastAsia"/>
          <w:sz w:val="44"/>
          <w:szCs w:val="52"/>
          <w:u w:val="none"/>
          <w:lang w:val="en-US" w:eastAsia="zh-CN"/>
        </w:rPr>
      </w:pPr>
    </w:p>
    <w:p>
      <w:pPr>
        <w:ind w:firstLine="2640" w:firstLineChars="600"/>
        <w:jc w:val="left"/>
        <w:rPr>
          <w:rFonts w:hint="eastAsia"/>
          <w:sz w:val="44"/>
          <w:szCs w:val="52"/>
          <w:u w:val="none"/>
          <w:lang w:val="en-US" w:eastAsia="zh-CN"/>
        </w:rPr>
      </w:pPr>
    </w:p>
    <w:p>
      <w:pPr>
        <w:ind w:firstLine="2640" w:firstLineChars="600"/>
        <w:jc w:val="left"/>
        <w:rPr>
          <w:rFonts w:hint="eastAsia"/>
          <w:sz w:val="44"/>
          <w:szCs w:val="52"/>
          <w:u w:val="none"/>
          <w:lang w:val="en-US" w:eastAsia="zh-CN"/>
        </w:rPr>
      </w:pPr>
    </w:p>
    <w:p>
      <w:pPr>
        <w:ind w:firstLine="2640" w:firstLineChars="600"/>
        <w:jc w:val="both"/>
        <w:rPr>
          <w:rFonts w:hint="eastAsia"/>
          <w:sz w:val="44"/>
          <w:szCs w:val="52"/>
          <w:u w:val="none"/>
          <w:lang w:val="en-US" w:eastAsia="zh-CN"/>
        </w:rPr>
      </w:pPr>
    </w:p>
    <w:p>
      <w:pPr>
        <w:ind w:firstLine="2640" w:firstLineChars="600"/>
        <w:jc w:val="both"/>
        <w:rPr>
          <w:rFonts w:hint="eastAsia"/>
          <w:sz w:val="44"/>
          <w:szCs w:val="52"/>
          <w:u w:val="none"/>
          <w:lang w:val="en-US" w:eastAsia="zh-CN"/>
        </w:rPr>
      </w:pPr>
    </w:p>
    <w:p>
      <w:pPr>
        <w:ind w:firstLine="2640" w:firstLineChars="600"/>
        <w:jc w:val="both"/>
        <w:rPr>
          <w:rFonts w:hint="eastAsia"/>
          <w:sz w:val="44"/>
          <w:szCs w:val="52"/>
          <w:u w:val="none"/>
          <w:lang w:val="en-US" w:eastAsia="zh-CN"/>
        </w:rPr>
      </w:pPr>
    </w:p>
    <w:p>
      <w:pPr>
        <w:jc w:val="both"/>
        <w:rPr>
          <w:rFonts w:hint="eastAsia"/>
          <w:sz w:val="44"/>
          <w:szCs w:val="52"/>
          <w:u w:val="none"/>
          <w:lang w:val="en-US" w:eastAsia="zh-CN"/>
        </w:rPr>
      </w:pPr>
    </w:p>
    <w:p>
      <w:pPr>
        <w:jc w:val="both"/>
        <w:rPr>
          <w:rFonts w:hint="eastAsia"/>
          <w:sz w:val="44"/>
          <w:szCs w:val="52"/>
          <w:u w:val="none"/>
          <w:lang w:val="en-US" w:eastAsia="zh-CN"/>
        </w:rPr>
      </w:pPr>
    </w:p>
    <w:p>
      <w:pPr>
        <w:jc w:val="both"/>
        <w:rPr>
          <w:rFonts w:hint="eastAsia"/>
          <w:sz w:val="44"/>
          <w:szCs w:val="52"/>
          <w:u w:val="none"/>
          <w:lang w:val="en-US" w:eastAsia="zh-CN"/>
        </w:rPr>
      </w:pPr>
    </w:p>
    <w:p>
      <w:pPr>
        <w:pStyle w:val="7"/>
        <w:rPr>
          <w:rFonts w:hint="eastAsia"/>
          <w:lang w:val="en-US" w:eastAsia="zh-CN"/>
        </w:rPr>
      </w:pPr>
    </w:p>
    <w:p>
      <w:pPr>
        <w:pStyle w:val="3"/>
        <w:bidi w:val="0"/>
        <w:jc w:val="center"/>
        <w:rPr>
          <w:rFonts w:hint="eastAsia"/>
          <w:sz w:val="36"/>
          <w:szCs w:val="21"/>
          <w:lang w:val="en-US" w:eastAsia="zh-CN"/>
        </w:rPr>
      </w:pPr>
      <w:r>
        <w:rPr>
          <w:rFonts w:hint="eastAsia"/>
          <w:sz w:val="36"/>
          <w:szCs w:val="21"/>
          <w:lang w:val="en-US" w:eastAsia="zh-CN"/>
        </w:rPr>
        <w:drawing>
          <wp:inline distT="0" distB="0" distL="114300" distR="114300">
            <wp:extent cx="5269865" cy="8679180"/>
            <wp:effectExtent l="0" t="0" r="6985" b="7620"/>
            <wp:docPr id="8" name="图片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3"/>
                    <pic:cNvPicPr>
                      <a:picLocks noChangeAspect="1"/>
                    </pic:cNvPicPr>
                  </pic:nvPicPr>
                  <pic:blipFill>
                    <a:blip r:embed="rId6"/>
                    <a:stretch>
                      <a:fillRect/>
                    </a:stretch>
                  </pic:blipFill>
                  <pic:spPr>
                    <a:xfrm>
                      <a:off x="0" y="0"/>
                      <a:ext cx="5269865" cy="8679180"/>
                    </a:xfrm>
                    <a:prstGeom prst="rect">
                      <a:avLst/>
                    </a:prstGeom>
                  </pic:spPr>
                </pic:pic>
              </a:graphicData>
            </a:graphic>
          </wp:inline>
        </w:drawing>
      </w:r>
    </w:p>
    <w:p>
      <w:pPr>
        <w:pStyle w:val="3"/>
        <w:bidi w:val="0"/>
        <w:jc w:val="center"/>
        <w:rPr>
          <w:rFonts w:hint="eastAsia"/>
        </w:rPr>
      </w:pPr>
      <w:r>
        <w:rPr>
          <w:rFonts w:hint="eastAsia"/>
          <w:sz w:val="36"/>
          <w:szCs w:val="21"/>
          <w:lang w:val="en-US" w:eastAsia="zh-CN"/>
        </w:rPr>
        <w:t>中信国安</w:t>
      </w:r>
      <w:r>
        <w:rPr>
          <w:rFonts w:hint="eastAsia"/>
          <w:sz w:val="36"/>
          <w:szCs w:val="21"/>
          <w:lang w:eastAsia="zh-CN"/>
        </w:rPr>
        <w:t>成品罐区</w:t>
      </w:r>
      <w:r>
        <w:rPr>
          <w:rFonts w:hint="eastAsia"/>
          <w:sz w:val="36"/>
          <w:szCs w:val="21"/>
          <w:lang w:val="en-US" w:eastAsia="zh-CN"/>
        </w:rPr>
        <w:t>V214</w:t>
      </w:r>
      <w:r>
        <w:rPr>
          <w:rFonts w:hint="eastAsia"/>
          <w:sz w:val="36"/>
          <w:szCs w:val="21"/>
          <w:lang w:eastAsia="zh-CN"/>
        </w:rPr>
        <w:t>罐</w:t>
      </w:r>
      <w:r>
        <w:rPr>
          <w:rFonts w:hint="eastAsia"/>
          <w:sz w:val="36"/>
          <w:szCs w:val="21"/>
          <w:lang w:val="en-US" w:eastAsia="zh-CN"/>
        </w:rPr>
        <w:t>根部阀内侧法兰泄漏导致</w:t>
      </w:r>
      <w:r>
        <w:rPr>
          <w:rFonts w:hint="eastAsia"/>
          <w:sz w:val="36"/>
          <w:szCs w:val="21"/>
          <w:lang w:eastAsia="zh-CN"/>
        </w:rPr>
        <w:t>人员中毒综合</w:t>
      </w:r>
      <w:r>
        <w:rPr>
          <w:rFonts w:hint="eastAsia"/>
          <w:sz w:val="36"/>
          <w:szCs w:val="21"/>
        </w:rPr>
        <w:t>演练方案</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一、演练目的</w:t>
      </w:r>
    </w:p>
    <w:p>
      <w:pPr>
        <w:pStyle w:val="4"/>
        <w:numPr>
          <w:ilvl w:val="0"/>
          <w:numId w:val="0"/>
        </w:numPr>
        <w:spacing w:before="0" w:after="0" w:line="360" w:lineRule="auto"/>
        <w:jc w:val="left"/>
        <w:rPr>
          <w:rFonts w:hint="eastAsia" w:ascii="宋体" w:hAnsi="宋体" w:cs="宋体" w:eastAsiaTheme="minorEastAsia"/>
          <w:b w:val="0"/>
          <w:bCs w:val="0"/>
          <w:color w:val="000000"/>
          <w:kern w:val="2"/>
          <w:sz w:val="24"/>
          <w:szCs w:val="24"/>
          <w:highlight w:val="none"/>
          <w:lang w:val="en-US" w:eastAsia="zh-CN" w:bidi="ar-SA"/>
        </w:rPr>
      </w:pPr>
      <w:r>
        <w:rPr>
          <w:rFonts w:hint="eastAsia" w:ascii="宋体" w:hAnsi="宋体" w:eastAsia="宋体" w:cs="宋体"/>
          <w:b w:val="0"/>
          <w:bCs w:val="0"/>
          <w:kern w:val="2"/>
          <w:sz w:val="24"/>
          <w:szCs w:val="24"/>
          <w:lang w:val="en-US" w:eastAsia="zh-CN" w:bidi="ar-SA"/>
        </w:rPr>
        <w:t>1、</w:t>
      </w:r>
      <w:r>
        <w:rPr>
          <w:rFonts w:hint="eastAsia" w:ascii="宋体" w:hAnsi="宋体" w:cs="宋体" w:eastAsiaTheme="minorEastAsia"/>
          <w:b w:val="0"/>
          <w:bCs w:val="0"/>
          <w:color w:val="000000"/>
          <w:kern w:val="2"/>
          <w:sz w:val="24"/>
          <w:szCs w:val="24"/>
          <w:highlight w:val="none"/>
          <w:lang w:val="en-US" w:eastAsia="zh-CN" w:bidi="ar-SA"/>
        </w:rPr>
        <w:t>为贯彻“安全第一、预防为主、综合治理”的安全生产方针，检验二期物料储罐罐根阀法兰泄漏及人员中毒现场处置方案的适宜性、实用性和可操作性，以及对应急预案的熟练程度，提高相关人员应对储罐法兰物料泄漏情景下环境应急处置能力。</w:t>
      </w:r>
    </w:p>
    <w:p>
      <w:pPr>
        <w:pStyle w:val="4"/>
        <w:numPr>
          <w:ilvl w:val="0"/>
          <w:numId w:val="0"/>
        </w:numPr>
        <w:spacing w:before="0" w:after="0" w:line="360" w:lineRule="auto"/>
        <w:jc w:val="left"/>
        <w:rPr>
          <w:rFonts w:hint="eastAsia" w:ascii="宋体" w:hAnsi="宋体" w:cs="宋体" w:eastAsiaTheme="minorEastAsia"/>
          <w:b w:val="0"/>
          <w:bCs w:val="0"/>
          <w:color w:val="000000"/>
          <w:kern w:val="2"/>
          <w:sz w:val="24"/>
          <w:szCs w:val="24"/>
          <w:highlight w:val="none"/>
          <w:lang w:val="en-US" w:eastAsia="zh-CN" w:bidi="ar-SA"/>
        </w:rPr>
      </w:pPr>
      <w:r>
        <w:rPr>
          <w:rFonts w:hint="eastAsia" w:ascii="宋体" w:hAnsi="宋体" w:cs="宋体" w:eastAsiaTheme="minorEastAsia"/>
          <w:b w:val="0"/>
          <w:bCs w:val="0"/>
          <w:color w:val="000000"/>
          <w:kern w:val="2"/>
          <w:sz w:val="24"/>
          <w:szCs w:val="24"/>
          <w:highlight w:val="none"/>
          <w:lang w:val="en-US" w:eastAsia="zh-CN" w:bidi="ar-SA"/>
        </w:rPr>
        <w:t>2、强化有关应急救援小组及与相关部门之间的的协调与配合。</w:t>
      </w:r>
    </w:p>
    <w:p>
      <w:pPr>
        <w:spacing w:line="360" w:lineRule="auto"/>
        <w:rPr>
          <w:rFonts w:hint="eastAsia" w:ascii="宋体" w:hAnsi="宋体" w:cs="宋体" w:eastAsiaTheme="minorEastAsia"/>
          <w:b w:val="0"/>
          <w:bCs w:val="0"/>
          <w:color w:val="000000"/>
          <w:kern w:val="2"/>
          <w:sz w:val="24"/>
          <w:szCs w:val="24"/>
          <w:highlight w:val="none"/>
          <w:lang w:val="en-US" w:eastAsia="zh-CN" w:bidi="ar-SA"/>
        </w:rPr>
      </w:pPr>
      <w:r>
        <w:rPr>
          <w:rFonts w:hint="eastAsia" w:ascii="宋体" w:hAnsi="宋体" w:cs="宋体" w:eastAsiaTheme="minorEastAsia"/>
          <w:b w:val="0"/>
          <w:bCs w:val="0"/>
          <w:color w:val="000000"/>
          <w:kern w:val="2"/>
          <w:sz w:val="24"/>
          <w:szCs w:val="24"/>
          <w:highlight w:val="none"/>
          <w:lang w:val="en-US" w:eastAsia="zh-CN" w:bidi="ar-SA"/>
        </w:rPr>
        <w:t>3、如果罐区储罐发生泄漏和中毒时，检验员工自救与他救的应急救援</w:t>
      </w:r>
      <w:r>
        <w:rPr>
          <w:rFonts w:hint="eastAsia" w:ascii="宋体" w:hAnsi="宋体" w:cs="宋体"/>
          <w:b w:val="0"/>
          <w:bCs w:val="0"/>
          <w:color w:val="000000"/>
          <w:kern w:val="2"/>
          <w:sz w:val="24"/>
          <w:szCs w:val="24"/>
          <w:highlight w:val="none"/>
          <w:lang w:val="en-US" w:eastAsia="zh-CN" w:bidi="ar-SA"/>
        </w:rPr>
        <w:t>、</w:t>
      </w:r>
      <w:r>
        <w:rPr>
          <w:rFonts w:hint="eastAsia" w:ascii="宋体" w:hAnsi="宋体" w:cs="宋体" w:eastAsiaTheme="minorEastAsia"/>
          <w:b w:val="0"/>
          <w:bCs w:val="0"/>
          <w:color w:val="000000"/>
          <w:kern w:val="2"/>
          <w:sz w:val="24"/>
          <w:szCs w:val="24"/>
          <w:highlight w:val="none"/>
          <w:lang w:val="en-US" w:eastAsia="zh-CN" w:bidi="ar-SA"/>
        </w:rPr>
        <w:t>处置能力，以及保护人身、财产安全</w:t>
      </w:r>
      <w:r>
        <w:rPr>
          <w:rFonts w:hint="eastAsia" w:ascii="宋体" w:hAnsi="宋体" w:cs="宋体"/>
          <w:b w:val="0"/>
          <w:bCs w:val="0"/>
          <w:color w:val="000000"/>
          <w:kern w:val="2"/>
          <w:sz w:val="24"/>
          <w:szCs w:val="24"/>
          <w:highlight w:val="none"/>
          <w:lang w:val="en-US" w:eastAsia="zh-CN" w:bidi="ar-SA"/>
        </w:rPr>
        <w:t>，避免造成环境污染次生灾害的</w:t>
      </w:r>
      <w:r>
        <w:rPr>
          <w:rFonts w:hint="eastAsia" w:ascii="宋体" w:hAnsi="宋体" w:cs="宋体" w:eastAsiaTheme="minorEastAsia"/>
          <w:b w:val="0"/>
          <w:bCs w:val="0"/>
          <w:color w:val="000000"/>
          <w:kern w:val="2"/>
          <w:sz w:val="24"/>
          <w:szCs w:val="24"/>
          <w:highlight w:val="none"/>
          <w:lang w:val="en-US" w:eastAsia="zh-CN" w:bidi="ar-SA"/>
        </w:rPr>
        <w:t>能力，特组织本次演练。</w:t>
      </w:r>
    </w:p>
    <w:p>
      <w:pPr>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eastAsia="zh-CN"/>
        </w:rPr>
        <w:t>二</w:t>
      </w:r>
      <w:r>
        <w:rPr>
          <w:rFonts w:hint="eastAsia" w:asciiTheme="minorEastAsia" w:hAnsiTheme="minorEastAsia" w:eastAsiaTheme="minorEastAsia" w:cstheme="minorEastAsia"/>
          <w:b/>
          <w:bCs/>
          <w:sz w:val="28"/>
          <w:szCs w:val="28"/>
        </w:rPr>
        <w:t>、演练时间</w:t>
      </w:r>
    </w:p>
    <w:p>
      <w:pPr>
        <w:spacing w:line="360" w:lineRule="auto"/>
        <w:ind w:firstLine="480" w:firstLineChars="200"/>
        <w:rPr>
          <w:rFonts w:hint="default" w:ascii="宋体" w:hAnsi="宋体" w:cs="宋体" w:eastAsiaTheme="minorEastAsia"/>
          <w:b w:val="0"/>
          <w:bCs w:val="0"/>
          <w:color w:val="000000"/>
          <w:kern w:val="2"/>
          <w:sz w:val="24"/>
          <w:szCs w:val="24"/>
          <w:highlight w:val="none"/>
          <w:lang w:val="en-US" w:eastAsia="zh-CN" w:bidi="ar-SA"/>
        </w:rPr>
      </w:pPr>
      <w:r>
        <w:rPr>
          <w:rFonts w:hint="eastAsia" w:ascii="宋体" w:hAnsi="宋体" w:cs="宋体" w:eastAsiaTheme="minorEastAsia"/>
          <w:b w:val="0"/>
          <w:bCs w:val="0"/>
          <w:color w:val="000000"/>
          <w:kern w:val="2"/>
          <w:sz w:val="24"/>
          <w:szCs w:val="24"/>
          <w:highlight w:val="none"/>
          <w:lang w:val="en-US" w:eastAsia="zh-CN" w:bidi="ar-SA"/>
        </w:rPr>
        <w:t>202</w:t>
      </w:r>
      <w:r>
        <w:rPr>
          <w:rFonts w:hint="eastAsia" w:ascii="宋体" w:hAnsi="宋体" w:cs="宋体"/>
          <w:b w:val="0"/>
          <w:bCs w:val="0"/>
          <w:color w:val="000000"/>
          <w:kern w:val="2"/>
          <w:sz w:val="24"/>
          <w:szCs w:val="24"/>
          <w:highlight w:val="none"/>
          <w:lang w:val="en-US" w:eastAsia="zh-CN" w:bidi="ar-SA"/>
        </w:rPr>
        <w:t>3</w:t>
      </w:r>
      <w:r>
        <w:rPr>
          <w:rFonts w:hint="eastAsia" w:ascii="宋体" w:hAnsi="宋体" w:cs="宋体" w:eastAsiaTheme="minorEastAsia"/>
          <w:b w:val="0"/>
          <w:bCs w:val="0"/>
          <w:color w:val="000000"/>
          <w:kern w:val="2"/>
          <w:sz w:val="24"/>
          <w:szCs w:val="24"/>
          <w:highlight w:val="none"/>
          <w:lang w:val="en-US" w:eastAsia="zh-CN" w:bidi="ar-SA"/>
        </w:rPr>
        <w:t>年</w:t>
      </w:r>
      <w:r>
        <w:rPr>
          <w:rFonts w:hint="eastAsia" w:ascii="宋体" w:hAnsi="宋体" w:cs="宋体"/>
          <w:b w:val="0"/>
          <w:bCs w:val="0"/>
          <w:color w:val="000000"/>
          <w:kern w:val="2"/>
          <w:sz w:val="24"/>
          <w:szCs w:val="24"/>
          <w:highlight w:val="none"/>
          <w:lang w:val="en-US" w:eastAsia="zh-CN" w:bidi="ar-SA"/>
        </w:rPr>
        <w:t>6</w:t>
      </w:r>
      <w:r>
        <w:rPr>
          <w:rFonts w:hint="eastAsia" w:ascii="宋体" w:hAnsi="宋体" w:cs="宋体" w:eastAsiaTheme="minorEastAsia"/>
          <w:b w:val="0"/>
          <w:bCs w:val="0"/>
          <w:color w:val="000000"/>
          <w:kern w:val="2"/>
          <w:sz w:val="24"/>
          <w:szCs w:val="24"/>
          <w:highlight w:val="none"/>
          <w:lang w:val="en-US" w:eastAsia="zh-CN" w:bidi="ar-SA"/>
        </w:rPr>
        <w:t>月</w:t>
      </w:r>
      <w:r>
        <w:rPr>
          <w:rFonts w:hint="eastAsia" w:ascii="宋体" w:hAnsi="宋体" w:cs="宋体"/>
          <w:b w:val="0"/>
          <w:bCs w:val="0"/>
          <w:color w:val="000000"/>
          <w:kern w:val="2"/>
          <w:sz w:val="24"/>
          <w:szCs w:val="24"/>
          <w:highlight w:val="none"/>
          <w:lang w:val="en-US" w:eastAsia="zh-CN" w:bidi="ar-SA"/>
        </w:rPr>
        <w:t>30</w:t>
      </w:r>
      <w:r>
        <w:rPr>
          <w:rFonts w:hint="eastAsia" w:ascii="宋体" w:hAnsi="宋体" w:cs="宋体" w:eastAsiaTheme="minorEastAsia"/>
          <w:b w:val="0"/>
          <w:bCs w:val="0"/>
          <w:color w:val="000000"/>
          <w:kern w:val="2"/>
          <w:sz w:val="24"/>
          <w:szCs w:val="24"/>
          <w:highlight w:val="none"/>
          <w:lang w:val="en-US" w:eastAsia="zh-CN" w:bidi="ar-SA"/>
        </w:rPr>
        <w:t>日</w:t>
      </w:r>
      <w:r>
        <w:rPr>
          <w:rFonts w:hint="eastAsia" w:ascii="宋体" w:hAnsi="宋体" w:cs="宋体"/>
          <w:b w:val="0"/>
          <w:bCs w:val="0"/>
          <w:color w:val="000000"/>
          <w:kern w:val="2"/>
          <w:sz w:val="24"/>
          <w:szCs w:val="24"/>
          <w:highlight w:val="none"/>
          <w:lang w:val="en-US" w:eastAsia="zh-CN" w:bidi="ar-SA"/>
        </w:rPr>
        <w:t>下</w:t>
      </w:r>
      <w:r>
        <w:rPr>
          <w:rFonts w:hint="eastAsia" w:ascii="宋体" w:hAnsi="宋体" w:cs="宋体" w:eastAsiaTheme="minorEastAsia"/>
          <w:b w:val="0"/>
          <w:bCs w:val="0"/>
          <w:color w:val="000000"/>
          <w:kern w:val="2"/>
          <w:sz w:val="24"/>
          <w:szCs w:val="24"/>
          <w:highlight w:val="none"/>
          <w:lang w:val="en-US" w:eastAsia="zh-CN" w:bidi="ar-SA"/>
        </w:rPr>
        <w:t>午</w:t>
      </w:r>
      <w:r>
        <w:rPr>
          <w:rFonts w:hint="eastAsia" w:ascii="宋体" w:hAnsi="宋体" w:cs="宋体"/>
          <w:b w:val="0"/>
          <w:bCs w:val="0"/>
          <w:color w:val="000000"/>
          <w:kern w:val="2"/>
          <w:sz w:val="24"/>
          <w:szCs w:val="24"/>
          <w:highlight w:val="none"/>
          <w:lang w:val="en-US" w:eastAsia="zh-CN" w:bidi="ar-SA"/>
        </w:rPr>
        <w:t>4</w:t>
      </w:r>
      <w:r>
        <w:rPr>
          <w:rFonts w:hint="eastAsia" w:ascii="宋体" w:hAnsi="宋体" w:cs="宋体" w:eastAsiaTheme="minorEastAsia"/>
          <w:b w:val="0"/>
          <w:bCs w:val="0"/>
          <w:color w:val="000000"/>
          <w:kern w:val="2"/>
          <w:sz w:val="24"/>
          <w:szCs w:val="24"/>
          <w:highlight w:val="none"/>
          <w:lang w:val="en-US" w:eastAsia="zh-CN" w:bidi="ar-SA"/>
        </w:rPr>
        <w:t>点</w:t>
      </w:r>
      <w:r>
        <w:rPr>
          <w:rFonts w:hint="eastAsia" w:ascii="宋体" w:hAnsi="宋体" w:cs="宋体"/>
          <w:b w:val="0"/>
          <w:bCs w:val="0"/>
          <w:color w:val="000000"/>
          <w:kern w:val="2"/>
          <w:sz w:val="24"/>
          <w:szCs w:val="24"/>
          <w:highlight w:val="none"/>
          <w:lang w:val="en-US" w:eastAsia="zh-CN" w:bidi="ar-SA"/>
        </w:rPr>
        <w:t>0</w:t>
      </w:r>
      <w:r>
        <w:rPr>
          <w:rFonts w:hint="eastAsia" w:ascii="宋体" w:hAnsi="宋体" w:cs="宋体" w:eastAsiaTheme="minorEastAsia"/>
          <w:b w:val="0"/>
          <w:bCs w:val="0"/>
          <w:color w:val="000000"/>
          <w:kern w:val="2"/>
          <w:sz w:val="24"/>
          <w:szCs w:val="24"/>
          <w:highlight w:val="none"/>
          <w:lang w:val="en-US" w:eastAsia="zh-CN" w:bidi="ar-SA"/>
        </w:rPr>
        <w:t>0分</w:t>
      </w:r>
    </w:p>
    <w:p>
      <w:pPr>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eastAsia="zh-CN"/>
        </w:rPr>
        <w:t>三</w:t>
      </w:r>
      <w:r>
        <w:rPr>
          <w:rFonts w:hint="eastAsia" w:asciiTheme="minorEastAsia" w:hAnsiTheme="minorEastAsia" w:eastAsiaTheme="minorEastAsia" w:cstheme="minorEastAsia"/>
          <w:b/>
          <w:bCs/>
          <w:sz w:val="28"/>
          <w:szCs w:val="28"/>
        </w:rPr>
        <w:t xml:space="preserve">、演练地点 </w:t>
      </w:r>
    </w:p>
    <w:p>
      <w:pPr>
        <w:pStyle w:val="11"/>
        <w:ind w:left="0" w:leftChars="0" w:firstLine="480" w:firstLineChars="200"/>
        <w:jc w:val="left"/>
        <w:rPr>
          <w:rFonts w:hint="eastAsia" w:ascii="宋体" w:hAnsi="宋体" w:cs="宋体" w:eastAsiaTheme="minorEastAsia"/>
          <w:b w:val="0"/>
          <w:bCs w:val="0"/>
          <w:color w:val="000000"/>
          <w:kern w:val="2"/>
          <w:sz w:val="24"/>
          <w:szCs w:val="24"/>
          <w:highlight w:val="none"/>
          <w:lang w:val="en-US" w:eastAsia="zh-CN" w:bidi="ar-SA"/>
        </w:rPr>
      </w:pPr>
      <w:r>
        <w:rPr>
          <w:rFonts w:hint="eastAsia" w:ascii="宋体" w:hAnsi="宋体" w:cs="宋体" w:eastAsiaTheme="minorEastAsia"/>
          <w:b w:val="0"/>
          <w:bCs w:val="0"/>
          <w:color w:val="000000"/>
          <w:kern w:val="2"/>
          <w:sz w:val="24"/>
          <w:szCs w:val="24"/>
          <w:highlight w:val="none"/>
          <w:lang w:val="en-US" w:eastAsia="zh-CN" w:bidi="ar-SA"/>
        </w:rPr>
        <w:t>储运车间二期</w:t>
      </w:r>
      <w:r>
        <w:rPr>
          <w:rFonts w:hint="eastAsia" w:ascii="宋体" w:hAnsi="宋体" w:cs="宋体"/>
          <w:b w:val="0"/>
          <w:bCs w:val="0"/>
          <w:color w:val="000000"/>
          <w:kern w:val="2"/>
          <w:sz w:val="24"/>
          <w:szCs w:val="24"/>
          <w:highlight w:val="none"/>
          <w:lang w:val="en-US" w:eastAsia="zh-CN" w:bidi="ar-SA"/>
        </w:rPr>
        <w:t>成品</w:t>
      </w:r>
      <w:r>
        <w:rPr>
          <w:rFonts w:hint="eastAsia" w:ascii="宋体" w:hAnsi="宋体" w:cs="宋体" w:eastAsiaTheme="minorEastAsia"/>
          <w:b w:val="0"/>
          <w:bCs w:val="0"/>
          <w:color w:val="000000"/>
          <w:kern w:val="2"/>
          <w:sz w:val="24"/>
          <w:szCs w:val="24"/>
          <w:highlight w:val="none"/>
          <w:lang w:val="en-US" w:eastAsia="zh-CN" w:bidi="ar-SA"/>
        </w:rPr>
        <w:t>罐区V</w:t>
      </w:r>
      <w:r>
        <w:rPr>
          <w:rFonts w:hint="eastAsia" w:ascii="宋体" w:hAnsi="宋体" w:cs="宋体"/>
          <w:b w:val="0"/>
          <w:bCs w:val="0"/>
          <w:color w:val="000000"/>
          <w:kern w:val="2"/>
          <w:sz w:val="24"/>
          <w:szCs w:val="24"/>
          <w:highlight w:val="none"/>
          <w:lang w:val="en-US" w:eastAsia="zh-CN" w:bidi="ar-SA"/>
        </w:rPr>
        <w:t>214</w:t>
      </w:r>
      <w:r>
        <w:rPr>
          <w:rFonts w:hint="eastAsia" w:ascii="宋体" w:hAnsi="宋体" w:cs="宋体" w:eastAsiaTheme="minorEastAsia"/>
          <w:b w:val="0"/>
          <w:bCs w:val="0"/>
          <w:color w:val="000000"/>
          <w:kern w:val="2"/>
          <w:sz w:val="24"/>
          <w:szCs w:val="24"/>
          <w:highlight w:val="none"/>
          <w:lang w:val="en-US" w:eastAsia="zh-CN" w:bidi="ar-SA"/>
        </w:rPr>
        <w:t>罐</w:t>
      </w:r>
    </w:p>
    <w:p>
      <w:pPr>
        <w:rPr>
          <w:rFonts w:hint="eastAsia" w:asciiTheme="minorEastAsia" w:hAnsiTheme="minorEastAsia" w:cstheme="minorEastAsia"/>
          <w:b/>
          <w:bCs/>
          <w:sz w:val="28"/>
          <w:szCs w:val="28"/>
          <w:lang w:eastAsia="zh-CN"/>
        </w:rPr>
      </w:pPr>
      <w:r>
        <w:rPr>
          <w:rFonts w:hint="eastAsia" w:asciiTheme="minorEastAsia" w:hAnsiTheme="minorEastAsia" w:cstheme="minorEastAsia"/>
          <w:b/>
          <w:bCs/>
          <w:sz w:val="28"/>
          <w:szCs w:val="28"/>
          <w:lang w:eastAsia="zh-CN"/>
        </w:rPr>
        <w:t>四、演练情景</w:t>
      </w:r>
    </w:p>
    <w:p>
      <w:pPr>
        <w:spacing w:line="360" w:lineRule="auto"/>
        <w:ind w:firstLine="480" w:firstLineChars="200"/>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2023年6月30日下午4点00分，储运车间中控室人员发现成品罐区V214罐处出现可燃气体报警，并用对讲机通知外操巡检人员进行排查确认，外操人员到达现场发现V214罐根部阀内侧法兰处泄漏，现场有人员中毒晕倒，立即通过对讲机向班长汇报。班长接到通知后立即报告车间主任，并向生产调度部汇报现场情况，生产调度部接到信息后立即向公司领导汇报，根据总指挥指令启动公司级应急预案。</w:t>
      </w:r>
    </w:p>
    <w:p>
      <w:pPr>
        <w:pStyle w:val="7"/>
        <w:ind w:left="0" w:leftChars="0" w:firstLine="0" w:firstLineChars="0"/>
        <w:rPr>
          <w:rFonts w:hint="eastAsia" w:ascii="宋体" w:hAnsi="宋体" w:eastAsia="宋体" w:cs="宋体"/>
          <w:b/>
          <w:bCs/>
          <w:sz w:val="32"/>
          <w:szCs w:val="32"/>
          <w:lang w:eastAsia="zh-CN"/>
        </w:rPr>
      </w:pPr>
    </w:p>
    <w:p>
      <w:pPr>
        <w:pStyle w:val="7"/>
        <w:ind w:left="0" w:leftChars="0" w:firstLine="0" w:firstLineChars="0"/>
        <w:rPr>
          <w:rFonts w:hint="eastAsia" w:ascii="宋体" w:hAnsi="宋体" w:eastAsia="宋体" w:cs="宋体"/>
          <w:b/>
          <w:bCs/>
          <w:sz w:val="32"/>
          <w:szCs w:val="32"/>
          <w:lang w:eastAsia="zh-CN"/>
        </w:rPr>
      </w:pPr>
    </w:p>
    <w:p>
      <w:pPr>
        <w:rPr>
          <w:rFonts w:hint="eastAsia" w:ascii="宋体" w:hAnsi="宋体" w:eastAsia="宋体" w:cs="宋体"/>
          <w:b/>
          <w:bCs/>
          <w:sz w:val="32"/>
          <w:szCs w:val="32"/>
          <w:lang w:eastAsia="zh-CN"/>
        </w:rPr>
      </w:pPr>
    </w:p>
    <w:p>
      <w:pPr>
        <w:pStyle w:val="7"/>
        <w:rPr>
          <w:rFonts w:hint="eastAsia"/>
          <w:lang w:eastAsia="zh-CN"/>
        </w:rPr>
      </w:pPr>
    </w:p>
    <w:p>
      <w:pPr>
        <w:pStyle w:val="7"/>
        <w:ind w:left="0" w:leftChars="0" w:firstLine="0" w:firstLineChars="0"/>
        <w:rPr>
          <w:rFonts w:hint="eastAsia"/>
        </w:rPr>
      </w:pPr>
      <w:r>
        <w:rPr>
          <w:rFonts w:hint="eastAsia" w:ascii="宋体" w:hAnsi="宋体" w:eastAsia="宋体" w:cs="宋体"/>
          <w:b/>
          <w:bCs/>
          <w:sz w:val="32"/>
          <w:szCs w:val="32"/>
          <w:lang w:eastAsia="zh-CN"/>
        </w:rPr>
        <w:t>五、组织机构及职责</w:t>
      </w:r>
    </w:p>
    <w:p>
      <w:pPr>
        <w:pStyle w:val="7"/>
        <w:widowControl w:val="0"/>
        <w:numPr>
          <w:ilvl w:val="0"/>
          <w:numId w:val="0"/>
        </w:numPr>
        <w:spacing w:after="120"/>
        <w:jc w:val="both"/>
        <w:rPr>
          <w:rFonts w:hint="eastAsia"/>
          <w:b/>
          <w:bCs/>
        </w:rPr>
      </w:pPr>
      <w:r>
        <w:rPr>
          <w:rFonts w:hint="eastAsia" w:eastAsia="宋体"/>
          <w:color w:val="auto"/>
          <w:sz w:val="24"/>
          <w:highlight w:val="none"/>
          <w:lang w:eastAsia="zh-CN"/>
        </w:rPr>
        <w:drawing>
          <wp:inline distT="0" distB="0" distL="114300" distR="114300">
            <wp:extent cx="5276850" cy="6686550"/>
            <wp:effectExtent l="0" t="0" r="0" b="0"/>
            <wp:docPr id="1" name="图片 1" descr="D:\新建文件夹\架构图.png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新建文件夹\架构图.png架构图"/>
                    <pic:cNvPicPr>
                      <a:picLocks noChangeAspect="1"/>
                    </pic:cNvPicPr>
                  </pic:nvPicPr>
                  <pic:blipFill>
                    <a:blip r:embed="rId7"/>
                    <a:srcRect/>
                    <a:stretch>
                      <a:fillRect/>
                    </a:stretch>
                  </pic:blipFill>
                  <pic:spPr>
                    <a:xfrm>
                      <a:off x="0" y="0"/>
                      <a:ext cx="5276850" cy="6686550"/>
                    </a:xfrm>
                    <a:prstGeom prst="rect">
                      <a:avLst/>
                    </a:prstGeom>
                    <a:solidFill>
                      <a:srgbClr val="000000"/>
                    </a:solidFill>
                    <a:ln>
                      <a:noFill/>
                    </a:ln>
                  </pic:spPr>
                </pic:pic>
              </a:graphicData>
            </a:graphic>
          </wp:inline>
        </w:drawing>
      </w:r>
    </w:p>
    <w:p>
      <w:pPr>
        <w:rPr>
          <w:rFonts w:hint="eastAsia"/>
        </w:rPr>
      </w:pPr>
    </w:p>
    <w:p>
      <w:pPr>
        <w:pStyle w:val="7"/>
        <w:rPr>
          <w:rFonts w:hint="eastAsia"/>
        </w:rPr>
      </w:pP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lang w:val="en-US" w:eastAsia="zh-CN"/>
        </w:rPr>
        <w:t>5.1.1</w:t>
      </w:r>
      <w:r>
        <w:rPr>
          <w:rFonts w:hint="eastAsia" w:ascii="宋体" w:hAnsi="宋体" w:cs="宋体"/>
          <w:color w:val="000000"/>
          <w:sz w:val="24"/>
          <w:highlight w:val="none"/>
        </w:rPr>
        <w:t>公司应急组织机构</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     公司设置应急救援指挥中心，包括总指挥、副总指挥、成员。应急救援指挥中心下设：</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（1）应急救援现场指挥部（以下简称现场指挥部）</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（2）应急救援指挥中心值班室（简称指挥中心值班室）</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（3）应急救援处置专业组（以下简称专业组）</w:t>
      </w:r>
    </w:p>
    <w:p>
      <w:pPr>
        <w:spacing w:line="360" w:lineRule="auto"/>
        <w:ind w:firstLine="602" w:firstLineChars="250"/>
        <w:rPr>
          <w:rFonts w:hint="eastAsia" w:ascii="宋体" w:hAnsi="宋体"/>
          <w:color w:val="000000"/>
          <w:sz w:val="24"/>
          <w:szCs w:val="24"/>
          <w:highlight w:val="none"/>
        </w:rPr>
      </w:pPr>
      <w:r>
        <w:rPr>
          <w:rFonts w:hint="eastAsia" w:ascii="宋体" w:hAnsi="宋体" w:cs="宋体"/>
          <w:b/>
          <w:bCs/>
          <w:color w:val="000000"/>
          <w:sz w:val="24"/>
          <w:highlight w:val="none"/>
          <w:lang w:eastAsia="zh-CN"/>
        </w:rPr>
        <w:t>应急</w:t>
      </w:r>
      <w:r>
        <w:rPr>
          <w:rFonts w:hint="eastAsia" w:ascii="宋体" w:hAnsi="宋体" w:cs="宋体"/>
          <w:b/>
          <w:bCs/>
          <w:color w:val="000000"/>
          <w:sz w:val="24"/>
          <w:highlight w:val="none"/>
        </w:rPr>
        <w:t>指挥中心值班室设在生产调</w:t>
      </w:r>
      <w:r>
        <w:rPr>
          <w:rFonts w:hint="eastAsia" w:ascii="宋体" w:hAnsi="宋体" w:cs="宋体"/>
          <w:b/>
          <w:bCs/>
          <w:color w:val="000000"/>
          <w:sz w:val="24"/>
          <w:szCs w:val="24"/>
          <w:highlight w:val="none"/>
        </w:rPr>
        <w:t>度</w:t>
      </w:r>
      <w:r>
        <w:rPr>
          <w:rFonts w:hint="eastAsia" w:ascii="宋体" w:hAnsi="宋体" w:cs="宋体"/>
          <w:b/>
          <w:bCs/>
          <w:color w:val="000000"/>
          <w:sz w:val="24"/>
          <w:szCs w:val="24"/>
          <w:highlight w:val="none"/>
          <w:lang w:eastAsia="zh-CN"/>
        </w:rPr>
        <w:t>部</w:t>
      </w:r>
      <w:r>
        <w:rPr>
          <w:rFonts w:hint="eastAsia" w:ascii="宋体" w:hAnsi="宋体" w:cs="宋体"/>
          <w:color w:val="000000"/>
          <w:sz w:val="24"/>
          <w:szCs w:val="24"/>
          <w:highlight w:val="none"/>
        </w:rPr>
        <w:t>。</w:t>
      </w:r>
      <w:r>
        <w:rPr>
          <w:rFonts w:hint="eastAsia" w:ascii="宋体" w:hAnsi="宋体"/>
          <w:color w:val="000000"/>
          <w:sz w:val="24"/>
          <w:szCs w:val="24"/>
          <w:highlight w:val="none"/>
        </w:rPr>
        <w:t>一般设置如下专业组：</w:t>
      </w:r>
    </w:p>
    <w:tbl>
      <w:tblPr>
        <w:tblStyle w:val="8"/>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493"/>
        <w:gridCol w:w="3259"/>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hAnsi="宋体" w:cs="宋体"/>
                <w:b/>
                <w:bCs/>
                <w:sz w:val="21"/>
                <w:szCs w:val="21"/>
                <w:highlight w:val="none"/>
              </w:rPr>
            </w:pPr>
            <w:r>
              <w:rPr>
                <w:rFonts w:hint="eastAsia" w:ascii="宋体" w:hAnsi="宋体" w:cs="宋体"/>
                <w:b/>
                <w:bCs/>
                <w:sz w:val="21"/>
                <w:szCs w:val="21"/>
                <w:highlight w:val="none"/>
              </w:rPr>
              <w:t>序号</w:t>
            </w:r>
          </w:p>
        </w:tc>
        <w:tc>
          <w:tcPr>
            <w:tcW w:w="2493" w:type="dxa"/>
            <w:noWrap w:val="0"/>
            <w:vAlign w:val="center"/>
          </w:tcPr>
          <w:p>
            <w:pPr>
              <w:overflowPunct w:val="0"/>
              <w:autoSpaceDE w:val="0"/>
              <w:autoSpaceDN w:val="0"/>
              <w:spacing w:line="360" w:lineRule="auto"/>
              <w:jc w:val="center"/>
              <w:rPr>
                <w:rFonts w:hint="eastAsia" w:ascii="宋体" w:hAnsi="宋体" w:cs="宋体"/>
                <w:b/>
                <w:bCs/>
                <w:sz w:val="21"/>
                <w:szCs w:val="21"/>
                <w:highlight w:val="none"/>
              </w:rPr>
            </w:pPr>
            <w:r>
              <w:rPr>
                <w:rFonts w:hint="eastAsia" w:ascii="宋体" w:hAnsi="宋体" w:cs="宋体"/>
                <w:b/>
                <w:bCs/>
                <w:sz w:val="21"/>
                <w:szCs w:val="21"/>
                <w:highlight w:val="none"/>
              </w:rPr>
              <w:t>应急救援专业组名称</w:t>
            </w:r>
          </w:p>
        </w:tc>
        <w:tc>
          <w:tcPr>
            <w:tcW w:w="3259" w:type="dxa"/>
            <w:noWrap w:val="0"/>
            <w:vAlign w:val="center"/>
          </w:tcPr>
          <w:p>
            <w:pPr>
              <w:overflowPunct w:val="0"/>
              <w:autoSpaceDE w:val="0"/>
              <w:autoSpaceDN w:val="0"/>
              <w:spacing w:line="360" w:lineRule="auto"/>
              <w:jc w:val="center"/>
              <w:rPr>
                <w:rFonts w:hint="eastAsia" w:ascii="宋体" w:hAnsi="宋体" w:cs="宋体"/>
                <w:b/>
                <w:bCs/>
                <w:sz w:val="21"/>
                <w:szCs w:val="21"/>
                <w:highlight w:val="none"/>
                <w:lang w:eastAsia="zh-CN"/>
              </w:rPr>
            </w:pPr>
            <w:r>
              <w:rPr>
                <w:rFonts w:hint="eastAsia" w:ascii="宋体" w:hAnsi="宋体" w:cs="宋体"/>
                <w:b/>
                <w:bCs/>
                <w:sz w:val="21"/>
                <w:szCs w:val="21"/>
                <w:highlight w:val="none"/>
              </w:rPr>
              <w:t>对应的部门</w:t>
            </w:r>
          </w:p>
        </w:tc>
        <w:tc>
          <w:tcPr>
            <w:tcW w:w="2234" w:type="dxa"/>
            <w:noWrap w:val="0"/>
            <w:vAlign w:val="center"/>
          </w:tcPr>
          <w:p>
            <w:pPr>
              <w:overflowPunct w:val="0"/>
              <w:autoSpaceDE w:val="0"/>
              <w:autoSpaceDN w:val="0"/>
              <w:spacing w:line="360" w:lineRule="auto"/>
              <w:jc w:val="center"/>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color w:val="000000"/>
                <w:sz w:val="21"/>
                <w:szCs w:val="21"/>
                <w:highlight w:val="none"/>
              </w:rPr>
              <w:t>1</w:t>
            </w:r>
          </w:p>
        </w:tc>
        <w:tc>
          <w:tcPr>
            <w:tcW w:w="249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hAnsi="宋体" w:cs="宋体"/>
                <w:sz w:val="21"/>
                <w:szCs w:val="21"/>
                <w:highlight w:val="none"/>
              </w:rPr>
              <w:t>现场处置</w:t>
            </w:r>
            <w:r>
              <w:rPr>
                <w:rFonts w:hint="eastAsia" w:ascii="宋体" w:hAnsi="宋体" w:cs="宋体"/>
                <w:kern w:val="0"/>
                <w:sz w:val="21"/>
                <w:szCs w:val="21"/>
                <w:highlight w:val="none"/>
              </w:rPr>
              <w:t>组</w:t>
            </w:r>
          </w:p>
        </w:tc>
        <w:tc>
          <w:tcPr>
            <w:tcW w:w="3259"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rPr>
            </w:pPr>
            <w:r>
              <w:rPr>
                <w:rFonts w:hint="eastAsia" w:ascii="宋体" w:hAnsi="宋体" w:cs="宋体"/>
                <w:kern w:val="0"/>
                <w:sz w:val="21"/>
                <w:szCs w:val="21"/>
                <w:highlight w:val="none"/>
              </w:rPr>
              <w:t>生产车间</w:t>
            </w:r>
          </w:p>
        </w:tc>
        <w:tc>
          <w:tcPr>
            <w:tcW w:w="2234"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eastAsia="zh-CN"/>
              </w:rPr>
            </w:pPr>
            <w:r>
              <w:rPr>
                <w:rFonts w:hint="eastAsia" w:ascii="宋体" w:hAnsi="宋体" w:cs="宋体"/>
                <w:kern w:val="0"/>
                <w:sz w:val="21"/>
                <w:szCs w:val="21"/>
                <w:highlight w:val="none"/>
                <w:lang w:eastAsia="zh-CN"/>
              </w:rPr>
              <w:t>车间负责人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color w:val="000000"/>
                <w:sz w:val="21"/>
                <w:szCs w:val="21"/>
                <w:highlight w:val="none"/>
              </w:rPr>
              <w:t>2</w:t>
            </w:r>
          </w:p>
        </w:tc>
        <w:tc>
          <w:tcPr>
            <w:tcW w:w="249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hAnsi="宋体" w:cs="宋体"/>
                <w:kern w:val="0"/>
                <w:sz w:val="21"/>
                <w:szCs w:val="21"/>
                <w:highlight w:val="none"/>
              </w:rPr>
              <w:t>抢险救援组</w:t>
            </w:r>
          </w:p>
        </w:tc>
        <w:tc>
          <w:tcPr>
            <w:tcW w:w="3259" w:type="dxa"/>
            <w:noWrap w:val="0"/>
            <w:vAlign w:val="center"/>
          </w:tcPr>
          <w:p>
            <w:pPr>
              <w:overflowPunct w:val="0"/>
              <w:autoSpaceDE w:val="0"/>
              <w:autoSpaceDN w:val="0"/>
              <w:spacing w:line="360" w:lineRule="auto"/>
              <w:jc w:val="center"/>
              <w:rPr>
                <w:rFonts w:hint="eastAsia" w:ascii="宋体" w:hAnsi="宋体" w:cs="宋体" w:eastAsiaTheme="minorEastAsia"/>
                <w:kern w:val="0"/>
                <w:sz w:val="21"/>
                <w:szCs w:val="21"/>
                <w:highlight w:val="none"/>
                <w:lang w:eastAsia="zh-CN"/>
              </w:rPr>
            </w:pPr>
            <w:r>
              <w:rPr>
                <w:rFonts w:hint="eastAsia" w:ascii="宋体" w:hAnsi="宋体" w:cs="宋体"/>
                <w:kern w:val="0"/>
                <w:sz w:val="21"/>
                <w:szCs w:val="21"/>
                <w:highlight w:val="none"/>
              </w:rPr>
              <w:t>消防队</w:t>
            </w:r>
            <w:r>
              <w:rPr>
                <w:rFonts w:hint="eastAsia" w:ascii="宋体" w:hAnsi="宋体" w:cs="宋体"/>
                <w:kern w:val="0"/>
                <w:sz w:val="21"/>
                <w:szCs w:val="21"/>
                <w:highlight w:val="none"/>
                <w:lang w:eastAsia="zh-CN"/>
              </w:rPr>
              <w:t>、机电仪</w:t>
            </w:r>
          </w:p>
        </w:tc>
        <w:tc>
          <w:tcPr>
            <w:tcW w:w="2234"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eastAsia="zh-CN"/>
              </w:rPr>
            </w:pPr>
            <w:r>
              <w:rPr>
                <w:rFonts w:hint="eastAsia" w:ascii="宋体" w:hAnsi="宋体" w:cs="宋体"/>
                <w:kern w:val="0"/>
                <w:sz w:val="21"/>
                <w:szCs w:val="21"/>
                <w:highlight w:val="none"/>
                <w:lang w:eastAsia="zh-CN"/>
              </w:rPr>
              <w:t>消防队队长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color w:val="000000"/>
                <w:sz w:val="21"/>
                <w:szCs w:val="21"/>
                <w:highlight w:val="none"/>
              </w:rPr>
              <w:t>3</w:t>
            </w:r>
          </w:p>
        </w:tc>
        <w:tc>
          <w:tcPr>
            <w:tcW w:w="249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hAnsi="宋体" w:cs="宋体"/>
                <w:kern w:val="0"/>
                <w:sz w:val="21"/>
                <w:szCs w:val="21"/>
                <w:highlight w:val="none"/>
              </w:rPr>
              <w:t>医疗救护组</w:t>
            </w:r>
          </w:p>
        </w:tc>
        <w:tc>
          <w:tcPr>
            <w:tcW w:w="3259"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rPr>
            </w:pPr>
            <w:r>
              <w:rPr>
                <w:rFonts w:hint="eastAsia" w:ascii="宋体" w:hAnsi="宋体" w:cs="宋体"/>
                <w:kern w:val="0"/>
                <w:sz w:val="21"/>
                <w:szCs w:val="21"/>
                <w:highlight w:val="none"/>
              </w:rPr>
              <w:t>安环部、司机班、</w:t>
            </w:r>
          </w:p>
          <w:p>
            <w:pPr>
              <w:overflowPunct w:val="0"/>
              <w:autoSpaceDE w:val="0"/>
              <w:autoSpaceDN w:val="0"/>
              <w:spacing w:line="360" w:lineRule="auto"/>
              <w:jc w:val="center"/>
              <w:rPr>
                <w:rFonts w:hint="eastAsia" w:ascii="宋体" w:hAnsi="宋体" w:cs="宋体"/>
                <w:kern w:val="0"/>
                <w:sz w:val="21"/>
                <w:szCs w:val="21"/>
                <w:highlight w:val="none"/>
              </w:rPr>
            </w:pPr>
            <w:r>
              <w:rPr>
                <w:rFonts w:hint="eastAsia" w:ascii="宋体" w:hAnsi="宋体" w:cs="宋体"/>
                <w:kern w:val="0"/>
                <w:sz w:val="21"/>
                <w:szCs w:val="21"/>
                <w:highlight w:val="none"/>
              </w:rPr>
              <w:t>兼职医疗救护队</w:t>
            </w:r>
          </w:p>
        </w:tc>
        <w:tc>
          <w:tcPr>
            <w:tcW w:w="2234"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eastAsia="zh-CN"/>
              </w:rPr>
            </w:pPr>
            <w:r>
              <w:rPr>
                <w:rFonts w:hint="eastAsia" w:ascii="宋体" w:hAnsi="宋体" w:cs="宋体"/>
                <w:kern w:val="0"/>
                <w:sz w:val="21"/>
                <w:szCs w:val="21"/>
                <w:highlight w:val="none"/>
                <w:lang w:eastAsia="zh-CN"/>
              </w:rPr>
              <w:t>安环部负责人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color w:val="000000"/>
                <w:sz w:val="21"/>
                <w:szCs w:val="21"/>
                <w:highlight w:val="none"/>
              </w:rPr>
              <w:t>4</w:t>
            </w:r>
          </w:p>
        </w:tc>
        <w:tc>
          <w:tcPr>
            <w:tcW w:w="249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hAnsi="宋体" w:cs="宋体"/>
                <w:kern w:val="0"/>
                <w:sz w:val="21"/>
                <w:szCs w:val="21"/>
                <w:highlight w:val="none"/>
              </w:rPr>
              <w:t>治安警戒组</w:t>
            </w:r>
          </w:p>
        </w:tc>
        <w:tc>
          <w:tcPr>
            <w:tcW w:w="3259"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eastAsia="zh-CN"/>
              </w:rPr>
            </w:pPr>
            <w:r>
              <w:rPr>
                <w:rFonts w:hint="eastAsia" w:ascii="宋体" w:hAnsi="宋体" w:cs="宋体"/>
                <w:kern w:val="0"/>
                <w:sz w:val="21"/>
                <w:szCs w:val="21"/>
                <w:highlight w:val="none"/>
              </w:rPr>
              <w:t>安保</w:t>
            </w:r>
            <w:r>
              <w:rPr>
                <w:rFonts w:hint="eastAsia" w:ascii="宋体" w:hAnsi="宋体" w:cs="宋体"/>
                <w:kern w:val="0"/>
                <w:sz w:val="21"/>
                <w:szCs w:val="21"/>
                <w:highlight w:val="none"/>
                <w:lang w:eastAsia="zh-CN"/>
              </w:rPr>
              <w:t>队</w:t>
            </w:r>
          </w:p>
        </w:tc>
        <w:tc>
          <w:tcPr>
            <w:tcW w:w="2234"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eastAsia="zh-CN"/>
              </w:rPr>
            </w:pPr>
            <w:r>
              <w:rPr>
                <w:rFonts w:hint="eastAsia" w:ascii="宋体" w:hAnsi="宋体" w:cs="宋体"/>
                <w:kern w:val="0"/>
                <w:sz w:val="21"/>
                <w:szCs w:val="21"/>
                <w:highlight w:val="none"/>
              </w:rPr>
              <w:t>安保</w:t>
            </w:r>
            <w:r>
              <w:rPr>
                <w:rFonts w:hint="eastAsia" w:ascii="宋体" w:hAnsi="宋体" w:cs="宋体"/>
                <w:kern w:val="0"/>
                <w:sz w:val="21"/>
                <w:szCs w:val="21"/>
                <w:highlight w:val="none"/>
                <w:lang w:eastAsia="zh-CN"/>
              </w:rPr>
              <w:t>队队长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6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color w:val="000000"/>
                <w:sz w:val="21"/>
                <w:szCs w:val="21"/>
                <w:highlight w:val="none"/>
              </w:rPr>
              <w:t>5</w:t>
            </w:r>
          </w:p>
        </w:tc>
        <w:tc>
          <w:tcPr>
            <w:tcW w:w="249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hAnsi="宋体" w:cs="宋体"/>
                <w:kern w:val="0"/>
                <w:sz w:val="21"/>
                <w:szCs w:val="21"/>
                <w:highlight w:val="none"/>
              </w:rPr>
              <w:t>物资保障组</w:t>
            </w:r>
          </w:p>
        </w:tc>
        <w:tc>
          <w:tcPr>
            <w:tcW w:w="3259" w:type="dxa"/>
            <w:noWrap w:val="0"/>
            <w:vAlign w:val="center"/>
          </w:tcPr>
          <w:p>
            <w:pPr>
              <w:pStyle w:val="7"/>
              <w:ind w:left="0" w:leftChars="0" w:firstLine="0" w:firstLineChars="0"/>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供应部、财务部、企管部及综合办公室、</w:t>
            </w:r>
          </w:p>
        </w:tc>
        <w:tc>
          <w:tcPr>
            <w:tcW w:w="2234" w:type="dxa"/>
            <w:noWrap w:val="0"/>
            <w:vAlign w:val="center"/>
          </w:tcPr>
          <w:p>
            <w:pPr>
              <w:overflowPunct w:val="0"/>
              <w:autoSpaceDE w:val="0"/>
              <w:autoSpaceDN w:val="0"/>
              <w:spacing w:line="360" w:lineRule="auto"/>
              <w:jc w:val="center"/>
              <w:rPr>
                <w:rFonts w:hint="eastAsia" w:ascii="宋体" w:hAnsi="宋体" w:cs="宋体" w:eastAsiaTheme="minorEastAsia"/>
                <w:kern w:val="0"/>
                <w:sz w:val="21"/>
                <w:szCs w:val="21"/>
                <w:highlight w:val="none"/>
                <w:lang w:val="en-US" w:eastAsia="zh-CN" w:bidi="ar-SA"/>
              </w:rPr>
            </w:pPr>
            <w:r>
              <w:rPr>
                <w:rFonts w:hint="eastAsia" w:ascii="宋体" w:hAnsi="宋体" w:cs="宋体"/>
                <w:kern w:val="0"/>
                <w:sz w:val="21"/>
                <w:szCs w:val="21"/>
                <w:highlight w:val="none"/>
                <w:lang w:eastAsia="zh-CN"/>
              </w:rPr>
              <w:t>供应部负责人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color w:val="000000"/>
                <w:sz w:val="21"/>
                <w:szCs w:val="21"/>
                <w:highlight w:val="none"/>
                <w:u w:val="none"/>
              </w:rPr>
            </w:pPr>
            <w:r>
              <w:rPr>
                <w:rFonts w:hint="eastAsia" w:ascii="宋体"/>
                <w:color w:val="000000"/>
                <w:sz w:val="21"/>
                <w:szCs w:val="21"/>
                <w:highlight w:val="none"/>
                <w:u w:val="none"/>
              </w:rPr>
              <w:t>6</w:t>
            </w:r>
          </w:p>
        </w:tc>
        <w:tc>
          <w:tcPr>
            <w:tcW w:w="2493" w:type="dxa"/>
            <w:noWrap w:val="0"/>
            <w:vAlign w:val="center"/>
          </w:tcPr>
          <w:p>
            <w:pPr>
              <w:overflowPunct w:val="0"/>
              <w:autoSpaceDE w:val="0"/>
              <w:autoSpaceDN w:val="0"/>
              <w:spacing w:line="360" w:lineRule="auto"/>
              <w:jc w:val="center"/>
              <w:rPr>
                <w:rFonts w:hint="eastAsia" w:ascii="宋体"/>
                <w:color w:val="000000"/>
                <w:sz w:val="21"/>
                <w:szCs w:val="21"/>
                <w:highlight w:val="none"/>
                <w:u w:val="none"/>
              </w:rPr>
            </w:pPr>
            <w:r>
              <w:rPr>
                <w:rFonts w:hint="eastAsia" w:ascii="宋体" w:hAnsi="宋体" w:cs="宋体"/>
                <w:kern w:val="0"/>
                <w:sz w:val="21"/>
                <w:szCs w:val="21"/>
                <w:highlight w:val="none"/>
                <w:u w:val="none"/>
              </w:rPr>
              <w:t>通讯联络组</w:t>
            </w:r>
          </w:p>
        </w:tc>
        <w:tc>
          <w:tcPr>
            <w:tcW w:w="3259"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生产调度部、综合办公室</w:t>
            </w:r>
          </w:p>
        </w:tc>
        <w:tc>
          <w:tcPr>
            <w:tcW w:w="2234"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生产调度部负责人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color w:val="000000"/>
                <w:sz w:val="21"/>
                <w:szCs w:val="21"/>
                <w:highlight w:val="none"/>
              </w:rPr>
              <w:t>7</w:t>
            </w:r>
          </w:p>
        </w:tc>
        <w:tc>
          <w:tcPr>
            <w:tcW w:w="2493" w:type="dxa"/>
            <w:noWrap w:val="0"/>
            <w:vAlign w:val="center"/>
          </w:tcPr>
          <w:p>
            <w:pPr>
              <w:overflowPunct w:val="0"/>
              <w:autoSpaceDE w:val="0"/>
              <w:autoSpaceDN w:val="0"/>
              <w:spacing w:line="360" w:lineRule="auto"/>
              <w:jc w:val="center"/>
              <w:rPr>
                <w:rFonts w:hint="eastAsia" w:ascii="宋体"/>
                <w:color w:val="000000"/>
                <w:sz w:val="21"/>
                <w:szCs w:val="21"/>
                <w:highlight w:val="none"/>
              </w:rPr>
            </w:pPr>
            <w:r>
              <w:rPr>
                <w:rFonts w:hint="eastAsia" w:ascii="宋体" w:hAnsi="宋体" w:cs="宋体"/>
                <w:kern w:val="0"/>
                <w:sz w:val="21"/>
                <w:szCs w:val="21"/>
                <w:highlight w:val="none"/>
              </w:rPr>
              <w:t>环境监测组</w:t>
            </w:r>
          </w:p>
        </w:tc>
        <w:tc>
          <w:tcPr>
            <w:tcW w:w="3259"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化验中心</w:t>
            </w:r>
          </w:p>
        </w:tc>
        <w:tc>
          <w:tcPr>
            <w:tcW w:w="2234"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化验中心负责人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eastAsiaTheme="minorEastAsia"/>
                <w:color w:val="000000"/>
                <w:sz w:val="21"/>
                <w:szCs w:val="21"/>
                <w:highlight w:val="none"/>
                <w:lang w:val="en-US" w:eastAsia="zh-CN"/>
              </w:rPr>
            </w:pPr>
            <w:r>
              <w:rPr>
                <w:rFonts w:hint="eastAsia" w:ascii="宋体"/>
                <w:color w:val="000000"/>
                <w:sz w:val="21"/>
                <w:szCs w:val="21"/>
                <w:highlight w:val="none"/>
                <w:lang w:val="en-US" w:eastAsia="zh-CN"/>
              </w:rPr>
              <w:t>8</w:t>
            </w:r>
          </w:p>
        </w:tc>
        <w:tc>
          <w:tcPr>
            <w:tcW w:w="2493" w:type="dxa"/>
            <w:noWrap w:val="0"/>
            <w:vAlign w:val="center"/>
          </w:tcPr>
          <w:p>
            <w:pPr>
              <w:overflowPunct w:val="0"/>
              <w:autoSpaceDE w:val="0"/>
              <w:autoSpaceDN w:val="0"/>
              <w:spacing w:line="360" w:lineRule="auto"/>
              <w:jc w:val="center"/>
              <w:rPr>
                <w:rFonts w:hint="eastAsia" w:ascii="宋体" w:hAnsi="宋体" w:cs="宋体" w:eastAsiaTheme="minorEastAsia"/>
                <w:kern w:val="0"/>
                <w:sz w:val="21"/>
                <w:szCs w:val="21"/>
                <w:highlight w:val="none"/>
                <w:lang w:eastAsia="zh-CN"/>
              </w:rPr>
            </w:pPr>
            <w:r>
              <w:rPr>
                <w:rFonts w:hint="eastAsia" w:ascii="宋体" w:hAnsi="宋体" w:cs="宋体"/>
                <w:kern w:val="0"/>
                <w:sz w:val="21"/>
                <w:szCs w:val="21"/>
                <w:highlight w:val="none"/>
                <w:lang w:eastAsia="zh-CN"/>
              </w:rPr>
              <w:t>应急专家组</w:t>
            </w:r>
          </w:p>
        </w:tc>
        <w:tc>
          <w:tcPr>
            <w:tcW w:w="3259"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安环部、技术部、设备部、</w:t>
            </w:r>
          </w:p>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eastAsia="宋体" w:cs="宋体"/>
                <w:b w:val="0"/>
                <w:bCs w:val="0"/>
                <w:sz w:val="21"/>
                <w:szCs w:val="21"/>
                <w:lang w:eastAsia="zh-CN"/>
              </w:rPr>
              <w:t>生产调度部</w:t>
            </w:r>
          </w:p>
        </w:tc>
        <w:tc>
          <w:tcPr>
            <w:tcW w:w="2234"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分管生产副总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pPr>
              <w:overflowPunct w:val="0"/>
              <w:autoSpaceDE w:val="0"/>
              <w:autoSpaceDN w:val="0"/>
              <w:spacing w:line="360" w:lineRule="auto"/>
              <w:jc w:val="center"/>
              <w:rPr>
                <w:rFonts w:hint="eastAsia" w:ascii="宋体" w:eastAsia="宋体"/>
                <w:color w:val="000000"/>
                <w:sz w:val="21"/>
                <w:szCs w:val="21"/>
                <w:highlight w:val="none"/>
                <w:lang w:val="en-US" w:eastAsia="zh-CN"/>
              </w:rPr>
            </w:pPr>
            <w:r>
              <w:rPr>
                <w:rFonts w:hint="eastAsia" w:ascii="宋体"/>
                <w:color w:val="000000"/>
                <w:sz w:val="21"/>
                <w:szCs w:val="21"/>
                <w:highlight w:val="none"/>
                <w:lang w:val="en-US" w:eastAsia="zh-CN"/>
              </w:rPr>
              <w:t>9</w:t>
            </w:r>
          </w:p>
        </w:tc>
        <w:tc>
          <w:tcPr>
            <w:tcW w:w="2493" w:type="dxa"/>
            <w:noWrap w:val="0"/>
            <w:vAlign w:val="center"/>
          </w:tcPr>
          <w:p>
            <w:pPr>
              <w:overflowPunct w:val="0"/>
              <w:autoSpaceDE w:val="0"/>
              <w:autoSpaceDN w:val="0"/>
              <w:spacing w:line="360" w:lineRule="auto"/>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现场指挥</w:t>
            </w:r>
          </w:p>
        </w:tc>
        <w:tc>
          <w:tcPr>
            <w:tcW w:w="3259" w:type="dxa"/>
            <w:noWrap w:val="0"/>
            <w:vAlign w:val="center"/>
          </w:tcPr>
          <w:p>
            <w:pPr>
              <w:overflowPunct w:val="0"/>
              <w:autoSpaceDE w:val="0"/>
              <w:autoSpaceDN w:val="0"/>
              <w:spacing w:line="360" w:lineRule="auto"/>
              <w:jc w:val="center"/>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储运车间</w:t>
            </w:r>
          </w:p>
        </w:tc>
        <w:tc>
          <w:tcPr>
            <w:tcW w:w="2234" w:type="dxa"/>
            <w:noWrap w:val="0"/>
            <w:vAlign w:val="center"/>
          </w:tcPr>
          <w:p>
            <w:pPr>
              <w:overflowPunct w:val="0"/>
              <w:autoSpaceDE w:val="0"/>
              <w:autoSpaceDN w:val="0"/>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车间主任</w:t>
            </w:r>
          </w:p>
        </w:tc>
      </w:tr>
    </w:tbl>
    <w:p>
      <w:pPr>
        <w:keepNext w:val="0"/>
        <w:keepLines w:val="0"/>
        <w:pageBreakBefore w:val="0"/>
        <w:widowControl w:val="0"/>
        <w:kinsoku/>
        <w:wordWrap/>
        <w:overflowPunct/>
        <w:topLinePunct w:val="0"/>
        <w:bidi w:val="0"/>
        <w:adjustRightInd/>
        <w:snapToGrid/>
        <w:spacing w:beforeAutospacing="0" w:line="500" w:lineRule="exact"/>
        <w:textAlignment w:val="auto"/>
        <w:rPr>
          <w:rFonts w:hint="eastAsia" w:ascii="宋体" w:hAnsi="宋体"/>
          <w:b/>
          <w:bCs/>
          <w:color w:val="000000"/>
          <w:sz w:val="32"/>
          <w:szCs w:val="32"/>
          <w:highlight w:val="none"/>
          <w:lang w:eastAsia="zh-CN"/>
        </w:rPr>
      </w:pPr>
      <w:r>
        <w:rPr>
          <w:rFonts w:hint="eastAsia" w:ascii="宋体" w:hAnsi="宋体"/>
          <w:b/>
          <w:bCs/>
          <w:color w:val="000000"/>
          <w:sz w:val="32"/>
          <w:szCs w:val="32"/>
          <w:highlight w:val="none"/>
          <w:lang w:val="en-US" w:eastAsia="zh-CN"/>
        </w:rPr>
        <w:t>5.1.2</w:t>
      </w:r>
      <w:r>
        <w:rPr>
          <w:rFonts w:hint="eastAsia" w:ascii="宋体" w:hAnsi="宋体"/>
          <w:b/>
          <w:bCs/>
          <w:color w:val="000000"/>
          <w:sz w:val="32"/>
          <w:szCs w:val="32"/>
          <w:highlight w:val="none"/>
          <w:lang w:eastAsia="zh-CN"/>
        </w:rPr>
        <w:t>指挥机构及职责</w:t>
      </w:r>
    </w:p>
    <w:p>
      <w:pPr>
        <w:keepNext w:val="0"/>
        <w:keepLines w:val="0"/>
        <w:pageBreakBefore w:val="0"/>
        <w:widowControl w:val="0"/>
        <w:numPr>
          <w:ilvl w:val="0"/>
          <w:numId w:val="0"/>
        </w:numPr>
        <w:kinsoku/>
        <w:wordWrap/>
        <w:overflowPunct/>
        <w:topLinePunct w:val="0"/>
        <w:bidi w:val="0"/>
        <w:adjustRightInd/>
        <w:snapToGrid/>
        <w:spacing w:beforeAutospacing="0" w:line="500" w:lineRule="exact"/>
        <w:textAlignment w:val="auto"/>
        <w:rPr>
          <w:rFonts w:hint="eastAsia" w:ascii="宋体" w:hAnsi="宋体"/>
          <w:color w:val="000000"/>
          <w:sz w:val="28"/>
          <w:szCs w:val="28"/>
          <w:highlight w:val="none"/>
          <w:lang w:val="en-US" w:eastAsia="zh-CN"/>
        </w:rPr>
      </w:pPr>
      <w:r>
        <w:rPr>
          <w:rFonts w:hint="eastAsia" w:ascii="宋体" w:hAnsi="宋体"/>
          <w:b/>
          <w:bCs/>
          <w:color w:val="000000"/>
          <w:sz w:val="28"/>
          <w:szCs w:val="28"/>
          <w:highlight w:val="none"/>
          <w:lang w:val="en-US" w:eastAsia="zh-CN"/>
        </w:rPr>
        <w:t>1、</w:t>
      </w:r>
      <w:r>
        <w:rPr>
          <w:rFonts w:hint="eastAsia" w:ascii="宋体" w:hAnsi="宋体"/>
          <w:b/>
          <w:bCs/>
          <w:color w:val="000000"/>
          <w:sz w:val="28"/>
          <w:szCs w:val="28"/>
          <w:highlight w:val="none"/>
          <w:lang w:eastAsia="zh-CN"/>
        </w:rPr>
        <w:t>指挥机构</w:t>
      </w:r>
    </w:p>
    <w:p>
      <w:pPr>
        <w:keepNext w:val="0"/>
        <w:keepLines w:val="0"/>
        <w:pageBreakBefore w:val="0"/>
        <w:widowControl w:val="0"/>
        <w:numPr>
          <w:ilvl w:val="0"/>
          <w:numId w:val="0"/>
        </w:numPr>
        <w:kinsoku/>
        <w:wordWrap/>
        <w:overflowPunct/>
        <w:topLinePunct w:val="0"/>
        <w:bidi w:val="0"/>
        <w:adjustRightInd/>
        <w:snapToGrid/>
        <w:spacing w:beforeAutospacing="0" w:line="500" w:lineRule="exact"/>
        <w:ind w:left="360" w:leftChars="0"/>
        <w:textAlignment w:val="auto"/>
        <w:rPr>
          <w:rFonts w:hint="eastAsia" w:ascii="宋体" w:eastAsia="宋体"/>
          <w:color w:val="000000"/>
          <w:sz w:val="24"/>
          <w:highlight w:val="none"/>
          <w:lang w:eastAsia="zh-CN"/>
        </w:rPr>
      </w:pPr>
      <w:r>
        <w:rPr>
          <w:rFonts w:hint="eastAsia" w:ascii="宋体" w:hAnsi="宋体"/>
          <w:color w:val="000000"/>
          <w:sz w:val="24"/>
          <w:highlight w:val="none"/>
        </w:rPr>
        <w:t xml:space="preserve"> 总</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指</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挥：</w:t>
      </w:r>
      <w:r>
        <w:rPr>
          <w:rFonts w:hint="eastAsia" w:ascii="宋体" w:hAnsi="宋体"/>
          <w:color w:val="000000"/>
          <w:sz w:val="24"/>
          <w:highlight w:val="none"/>
          <w:lang w:eastAsia="zh-CN"/>
        </w:rPr>
        <w:t>马相亭</w:t>
      </w:r>
    </w:p>
    <w:p>
      <w:pPr>
        <w:keepNext w:val="0"/>
        <w:keepLines w:val="0"/>
        <w:pageBreakBefore w:val="0"/>
        <w:widowControl w:val="0"/>
        <w:kinsoku/>
        <w:wordWrap/>
        <w:overflowPunct/>
        <w:topLinePunct w:val="0"/>
        <w:bidi w:val="0"/>
        <w:adjustRightInd/>
        <w:snapToGrid/>
        <w:spacing w:beforeAutospacing="0" w:line="500" w:lineRule="exact"/>
        <w:ind w:firstLine="480"/>
        <w:textAlignment w:val="auto"/>
        <w:rPr>
          <w:rFonts w:hint="eastAsia" w:ascii="宋体" w:hAnsi="宋体" w:eastAsia="宋体"/>
          <w:color w:val="000000"/>
          <w:sz w:val="24"/>
          <w:highlight w:val="none"/>
          <w:lang w:eastAsia="zh-CN"/>
        </w:rPr>
      </w:pPr>
      <w:r>
        <w:rPr>
          <w:rFonts w:hint="eastAsia" w:ascii="宋体" w:hAnsi="宋体"/>
          <w:color w:val="000000"/>
          <w:sz w:val="24"/>
          <w:highlight w:val="none"/>
        </w:rPr>
        <w:t>副总指挥：</w:t>
      </w:r>
      <w:r>
        <w:rPr>
          <w:rFonts w:hint="eastAsia" w:ascii="宋体" w:hAnsi="宋体"/>
          <w:color w:val="000000"/>
          <w:sz w:val="24"/>
          <w:highlight w:val="none"/>
          <w:lang w:eastAsia="zh-CN"/>
        </w:rPr>
        <w:t>杨世军</w:t>
      </w:r>
      <w:r>
        <w:rPr>
          <w:rFonts w:hint="eastAsia" w:ascii="宋体" w:hAnsi="宋体"/>
          <w:color w:val="000000"/>
          <w:sz w:val="24"/>
          <w:highlight w:val="none"/>
          <w:lang w:val="en-US" w:eastAsia="zh-CN"/>
        </w:rPr>
        <w:t>、</w:t>
      </w:r>
      <w:r>
        <w:rPr>
          <w:rFonts w:hint="eastAsia" w:ascii="宋体" w:hAnsi="宋体"/>
          <w:color w:val="000000"/>
          <w:sz w:val="24"/>
          <w:highlight w:val="none"/>
          <w:lang w:eastAsia="zh-CN"/>
        </w:rPr>
        <w:t>胡思新</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color w:val="000000"/>
          <w:sz w:val="24"/>
          <w:highlight w:val="none"/>
        </w:rPr>
      </w:pPr>
      <w:r>
        <w:rPr>
          <w:rFonts w:hint="eastAsia" w:ascii="宋体" w:hAnsi="宋体"/>
          <w:color w:val="000000"/>
          <w:sz w:val="24"/>
          <w:highlight w:val="none"/>
        </w:rPr>
        <w:t xml:space="preserve">    成</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员：</w:t>
      </w:r>
      <w:r>
        <w:rPr>
          <w:rFonts w:hint="eastAsia" w:ascii="宋体" w:hAnsi="宋体"/>
          <w:color w:val="000000"/>
          <w:sz w:val="24"/>
          <w:highlight w:val="none"/>
          <w:lang w:eastAsia="zh-CN"/>
        </w:rPr>
        <w:t>现</w:t>
      </w:r>
      <w:r>
        <w:rPr>
          <w:rFonts w:hint="eastAsia" w:ascii="宋体" w:hAnsi="宋体" w:cs="宋体"/>
          <w:sz w:val="24"/>
          <w:highlight w:val="none"/>
        </w:rPr>
        <w:t>场处置</w:t>
      </w:r>
      <w:r>
        <w:rPr>
          <w:rFonts w:hint="eastAsia" w:ascii="宋体" w:hAnsi="宋体" w:cs="宋体"/>
          <w:kern w:val="0"/>
          <w:sz w:val="24"/>
          <w:highlight w:val="none"/>
        </w:rPr>
        <w:t>组、抢险救援组、医疗救护组、治安警戒组、物资保障组、通讯联络组、环境监测组的第一责任人。</w:t>
      </w:r>
    </w:p>
    <w:p>
      <w:pPr>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2、</w:t>
      </w:r>
      <w:r>
        <w:rPr>
          <w:rFonts w:hint="eastAsia" w:ascii="宋体" w:hAnsi="宋体" w:eastAsia="宋体" w:cs="宋体"/>
          <w:b/>
          <w:bCs/>
          <w:kern w:val="0"/>
          <w:sz w:val="28"/>
          <w:szCs w:val="28"/>
          <w:highlight w:val="none"/>
          <w:lang w:val="en-US" w:eastAsia="zh-CN"/>
        </w:rPr>
        <w:t>职责</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应急指挥中心职责：</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default" w:ascii="宋体" w:hAnsi="宋体"/>
          <w:color w:val="000000"/>
          <w:sz w:val="24"/>
          <w:highlight w:val="none"/>
          <w:lang w:val="en-US" w:eastAsia="zh-CN"/>
        </w:rPr>
      </w:pPr>
      <w:r>
        <w:rPr>
          <w:rFonts w:hint="eastAsia" w:ascii="宋体" w:hAnsi="宋体"/>
          <w:color w:val="000000"/>
          <w:sz w:val="24"/>
          <w:highlight w:val="none"/>
          <w:lang w:val="en-US" w:eastAsia="zh-CN"/>
        </w:rPr>
        <w:t>1）</w:t>
      </w:r>
      <w:r>
        <w:rPr>
          <w:rFonts w:hint="default" w:ascii="宋体" w:hAnsi="宋体"/>
          <w:color w:val="000000"/>
          <w:sz w:val="24"/>
          <w:highlight w:val="none"/>
          <w:lang w:val="en-US" w:eastAsia="zh-CN"/>
        </w:rPr>
        <w:t>组织指挥救援队伍实施救援行动，负责人员、资源配置、应急队伍的调动</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b/>
          <w:bCs/>
          <w:color w:val="000000"/>
          <w:sz w:val="24"/>
          <w:highlight w:val="none"/>
          <w:lang w:eastAsia="zh-CN"/>
        </w:rPr>
      </w:pPr>
      <w:r>
        <w:rPr>
          <w:rFonts w:hint="eastAsia" w:ascii="宋体" w:hAnsi="宋体"/>
          <w:color w:val="000000"/>
          <w:sz w:val="24"/>
          <w:highlight w:val="none"/>
          <w:lang w:val="en-US" w:eastAsia="zh-CN"/>
        </w:rPr>
        <w:t>2）确保各应急小组和指挥部之间通讯的畅通。</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b/>
          <w:bCs/>
          <w:color w:val="000000"/>
          <w:sz w:val="24"/>
          <w:highlight w:val="none"/>
          <w:lang w:eastAsia="zh-CN"/>
        </w:rPr>
      </w:pPr>
      <w:r>
        <w:rPr>
          <w:rFonts w:hint="eastAsia" w:ascii="宋体" w:hAnsi="宋体"/>
          <w:b/>
          <w:bCs/>
          <w:color w:val="000000"/>
          <w:sz w:val="24"/>
          <w:highlight w:val="none"/>
          <w:lang w:eastAsia="zh-CN"/>
        </w:rPr>
        <w:t>总指挥职责：马相亭</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color w:val="000000"/>
          <w:sz w:val="24"/>
          <w:highlight w:val="none"/>
          <w:lang w:eastAsia="zh-CN"/>
        </w:rPr>
      </w:pPr>
      <w:r>
        <w:rPr>
          <w:rFonts w:hint="eastAsia" w:ascii="宋体" w:hAnsi="宋体"/>
          <w:color w:val="000000"/>
          <w:sz w:val="24"/>
          <w:highlight w:val="none"/>
          <w:lang w:val="en-US" w:eastAsia="zh-CN"/>
        </w:rPr>
        <w:t>1）</w:t>
      </w:r>
      <w:r>
        <w:rPr>
          <w:rFonts w:hint="eastAsia" w:ascii="宋体" w:hAnsi="宋体"/>
          <w:color w:val="000000"/>
          <w:sz w:val="24"/>
          <w:highlight w:val="none"/>
          <w:lang w:eastAsia="zh-CN"/>
        </w:rPr>
        <w:t>负责应急预案启动及启动过程的组织、人员资源调配及救援工作的全面实施指挥工作。</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color w:val="000000"/>
          <w:sz w:val="24"/>
          <w:highlight w:val="none"/>
          <w:lang w:eastAsia="zh-CN"/>
        </w:rPr>
      </w:pPr>
      <w:r>
        <w:rPr>
          <w:rFonts w:hint="eastAsia" w:ascii="宋体" w:hAnsi="宋体"/>
          <w:color w:val="000000"/>
          <w:sz w:val="24"/>
          <w:highlight w:val="none"/>
          <w:lang w:val="en-US" w:eastAsia="zh-CN"/>
        </w:rPr>
        <w:t>2）</w:t>
      </w:r>
      <w:r>
        <w:rPr>
          <w:rFonts w:hint="eastAsia" w:ascii="宋体" w:hAnsi="宋体"/>
          <w:color w:val="000000"/>
          <w:sz w:val="24"/>
          <w:highlight w:val="none"/>
          <w:lang w:eastAsia="zh-CN"/>
        </w:rPr>
        <w:t>确保将人员的安全放在第一位。</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color w:val="000000"/>
          <w:sz w:val="24"/>
          <w:highlight w:val="none"/>
          <w:lang w:eastAsia="zh-CN"/>
        </w:rPr>
      </w:pPr>
      <w:r>
        <w:rPr>
          <w:rFonts w:hint="eastAsia" w:ascii="宋体" w:hAnsi="宋体"/>
          <w:color w:val="000000"/>
          <w:sz w:val="24"/>
          <w:highlight w:val="none"/>
          <w:lang w:val="en-US" w:eastAsia="zh-CN"/>
        </w:rPr>
        <w:t>3）</w:t>
      </w:r>
      <w:r>
        <w:rPr>
          <w:rFonts w:hint="eastAsia" w:ascii="宋体" w:hAnsi="宋体"/>
          <w:color w:val="000000"/>
          <w:sz w:val="24"/>
          <w:highlight w:val="none"/>
          <w:lang w:eastAsia="zh-CN"/>
        </w:rPr>
        <w:t>当事故呈不可控趋势时，做出全体人员撤离的决定</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b/>
          <w:bCs/>
          <w:color w:val="000000"/>
          <w:sz w:val="24"/>
          <w:highlight w:val="none"/>
          <w:lang w:eastAsia="zh-CN"/>
        </w:rPr>
      </w:pPr>
      <w:r>
        <w:rPr>
          <w:rFonts w:hint="eastAsia" w:ascii="宋体" w:hAnsi="宋体"/>
          <w:b/>
          <w:bCs/>
          <w:color w:val="000000"/>
          <w:sz w:val="24"/>
          <w:highlight w:val="none"/>
          <w:lang w:eastAsia="zh-CN"/>
        </w:rPr>
        <w:t>副总指挥职责：杨世军、胡思新</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color w:val="000000"/>
          <w:sz w:val="24"/>
          <w:highlight w:val="none"/>
          <w:lang w:eastAsia="zh-CN"/>
        </w:rPr>
      </w:pPr>
      <w:r>
        <w:rPr>
          <w:rFonts w:hint="eastAsia" w:ascii="宋体" w:hAnsi="宋体"/>
          <w:color w:val="000000"/>
          <w:sz w:val="24"/>
          <w:highlight w:val="none"/>
          <w:lang w:eastAsia="zh-CN"/>
        </w:rPr>
        <w:t>总指挥不在时行使总指挥职责。</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b/>
          <w:bCs/>
          <w:color w:val="000000"/>
          <w:sz w:val="24"/>
          <w:highlight w:val="none"/>
          <w:lang w:eastAsia="zh-CN"/>
        </w:rPr>
      </w:pPr>
      <w:r>
        <w:rPr>
          <w:rFonts w:hint="eastAsia" w:ascii="宋体" w:hAnsi="宋体"/>
          <w:b/>
          <w:bCs/>
          <w:color w:val="000000"/>
          <w:sz w:val="24"/>
          <w:highlight w:val="none"/>
          <w:lang w:eastAsia="zh-CN"/>
        </w:rPr>
        <w:t>现场指挥职责：曹安明</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color w:val="000000"/>
          <w:sz w:val="24"/>
          <w:highlight w:val="none"/>
          <w:lang w:eastAsia="zh-CN"/>
        </w:rPr>
      </w:pPr>
      <w:r>
        <w:rPr>
          <w:rFonts w:hint="eastAsia" w:ascii="宋体" w:hAnsi="宋体"/>
          <w:color w:val="000000"/>
          <w:sz w:val="24"/>
          <w:highlight w:val="none"/>
          <w:lang w:eastAsia="zh-CN"/>
        </w:rPr>
        <w:t>主要负责现场抢险工作的组织、实施。</w:t>
      </w:r>
    </w:p>
    <w:p>
      <w:pPr>
        <w:keepNext w:val="0"/>
        <w:keepLines w:val="0"/>
        <w:pageBreakBefore w:val="0"/>
        <w:widowControl w:val="0"/>
        <w:kinsoku/>
        <w:wordWrap/>
        <w:overflowPunct/>
        <w:topLinePunct w:val="0"/>
        <w:autoSpaceDE w:val="0"/>
        <w:autoSpaceDN w:val="0"/>
        <w:bidi w:val="0"/>
        <w:adjustRightInd/>
        <w:snapToGrid/>
        <w:spacing w:beforeAutospacing="0" w:line="360" w:lineRule="auto"/>
        <w:textAlignment w:val="auto"/>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rPr>
        <w:t>各应急救援小组职责</w:t>
      </w:r>
      <w:r>
        <w:rPr>
          <w:rFonts w:hint="eastAsia" w:ascii="宋体" w:hAnsi="宋体" w:eastAsia="宋体" w:cs="宋体"/>
          <w:b/>
          <w:bCs/>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360" w:lineRule="auto"/>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根据应急救援工作的实际需要，建立了现场应急救援指挥部各应急专业救援职能组，分别为：现场处置组、医疗救护组、</w:t>
      </w:r>
      <w:r>
        <w:rPr>
          <w:rFonts w:hint="eastAsia" w:ascii="宋体" w:hAnsi="宋体" w:eastAsia="宋体" w:cs="宋体"/>
          <w:kern w:val="0"/>
          <w:sz w:val="24"/>
          <w:highlight w:val="none"/>
          <w:lang w:eastAsia="zh-CN"/>
        </w:rPr>
        <w:t>通讯联络组、</w:t>
      </w:r>
      <w:r>
        <w:rPr>
          <w:rFonts w:hint="eastAsia" w:ascii="宋体" w:hAnsi="宋体" w:eastAsia="宋体" w:cs="宋体"/>
          <w:kern w:val="0"/>
          <w:sz w:val="24"/>
          <w:highlight w:val="none"/>
        </w:rPr>
        <w:t>治安</w:t>
      </w:r>
      <w:r>
        <w:rPr>
          <w:rFonts w:hint="eastAsia" w:ascii="宋体" w:hAnsi="宋体" w:eastAsia="宋体" w:cs="宋体"/>
          <w:kern w:val="0"/>
          <w:sz w:val="24"/>
          <w:highlight w:val="none"/>
          <w:lang w:eastAsia="zh-CN"/>
        </w:rPr>
        <w:t>警戒</w:t>
      </w:r>
      <w:r>
        <w:rPr>
          <w:rFonts w:hint="eastAsia" w:ascii="宋体" w:hAnsi="宋体" w:eastAsia="宋体" w:cs="宋体"/>
          <w:kern w:val="0"/>
          <w:sz w:val="24"/>
          <w:highlight w:val="none"/>
        </w:rPr>
        <w:t>组、物资供应组</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rPr>
        <w:t>环</w:t>
      </w:r>
      <w:r>
        <w:rPr>
          <w:rFonts w:hint="eastAsia" w:ascii="宋体" w:hAnsi="宋体" w:eastAsia="宋体" w:cs="宋体"/>
          <w:kern w:val="0"/>
          <w:sz w:val="24"/>
          <w:highlight w:val="none"/>
          <w:lang w:eastAsia="zh-CN"/>
        </w:rPr>
        <w:t>境</w:t>
      </w:r>
      <w:r>
        <w:rPr>
          <w:rFonts w:hint="eastAsia" w:ascii="宋体" w:hAnsi="宋体" w:eastAsia="宋体" w:cs="宋体"/>
          <w:kern w:val="0"/>
          <w:sz w:val="24"/>
          <w:highlight w:val="none"/>
        </w:rPr>
        <w:t>监测组</w:t>
      </w:r>
      <w:r>
        <w:rPr>
          <w:rFonts w:hint="eastAsia" w:ascii="宋体" w:hAnsi="宋体" w:eastAsia="宋体" w:cs="宋体"/>
          <w:kern w:val="0"/>
          <w:sz w:val="24"/>
          <w:highlight w:val="none"/>
          <w:lang w:eastAsia="zh-CN"/>
        </w:rPr>
        <w:t>和抢险救援组、应急专家组</w:t>
      </w:r>
      <w:r>
        <w:rPr>
          <w:rFonts w:hint="eastAsia" w:ascii="宋体" w:hAnsi="宋体" w:eastAsia="宋体" w:cs="宋体"/>
          <w:kern w:val="0"/>
          <w:sz w:val="24"/>
          <w:highlight w:val="none"/>
        </w:rPr>
        <w:t>等</w:t>
      </w:r>
      <w:r>
        <w:rPr>
          <w:rFonts w:hint="eastAsia" w:ascii="宋体" w:hAnsi="宋体" w:eastAsia="宋体" w:cs="宋体"/>
          <w:kern w:val="0"/>
          <w:sz w:val="24"/>
          <w:highlight w:val="none"/>
          <w:lang w:val="en-US" w:eastAsia="zh-CN"/>
        </w:rPr>
        <w:t>8</w:t>
      </w:r>
      <w:r>
        <w:rPr>
          <w:rFonts w:hint="eastAsia" w:ascii="宋体" w:hAnsi="宋体" w:eastAsia="宋体" w:cs="宋体"/>
          <w:kern w:val="0"/>
          <w:sz w:val="24"/>
          <w:highlight w:val="none"/>
        </w:rPr>
        <w:t>支专业应急救援队伍，救援队伍是应急救援工作的骨干力量，担负各类事故的处置任务。</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b/>
          <w:bCs/>
          <w:kern w:val="0"/>
          <w:sz w:val="24"/>
          <w:highlight w:val="none"/>
        </w:rPr>
        <w:t>演练参加人员、装备</w:t>
      </w:r>
      <w:r>
        <w:rPr>
          <w:rFonts w:hint="eastAsia" w:ascii="宋体" w:hAnsi="宋体" w:eastAsia="宋体" w:cs="宋体"/>
          <w:b/>
          <w:bCs/>
          <w:kern w:val="0"/>
          <w:sz w:val="24"/>
          <w:highlight w:val="none"/>
          <w:lang w:eastAsia="zh-CN"/>
        </w:rPr>
        <w:t>、</w:t>
      </w:r>
      <w:r>
        <w:rPr>
          <w:rFonts w:hint="eastAsia" w:ascii="宋体" w:hAnsi="宋体" w:eastAsia="宋体" w:cs="宋体"/>
          <w:b/>
          <w:bCs/>
          <w:kern w:val="0"/>
          <w:sz w:val="24"/>
          <w:highlight w:val="none"/>
        </w:rPr>
        <w:t>应急救援组共</w:t>
      </w:r>
      <w:r>
        <w:rPr>
          <w:rFonts w:hint="eastAsia" w:ascii="宋体" w:hAnsi="宋体" w:eastAsia="宋体" w:cs="宋体"/>
          <w:b/>
          <w:bCs/>
          <w:kern w:val="0"/>
          <w:sz w:val="24"/>
          <w:highlight w:val="none"/>
          <w:lang w:val="en-US" w:eastAsia="zh-CN"/>
        </w:rPr>
        <w:t>8</w:t>
      </w:r>
      <w:r>
        <w:rPr>
          <w:rFonts w:hint="eastAsia" w:ascii="宋体" w:hAnsi="宋体" w:eastAsia="宋体" w:cs="宋体"/>
          <w:b/>
          <w:bCs/>
          <w:kern w:val="0"/>
          <w:sz w:val="24"/>
          <w:highlight w:val="none"/>
        </w:rPr>
        <w:t>个小组</w:t>
      </w:r>
      <w:r>
        <w:rPr>
          <w:rFonts w:hint="eastAsia" w:ascii="宋体" w:hAnsi="宋体" w:eastAsia="宋体" w:cs="宋体"/>
          <w:kern w:val="0"/>
          <w:sz w:val="24"/>
          <w:highlight w:val="none"/>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1、</w:t>
      </w:r>
      <w:r>
        <w:rPr>
          <w:rFonts w:hint="eastAsia" w:ascii="宋体" w:hAnsi="宋体" w:eastAsia="宋体" w:cs="宋体"/>
          <w:b/>
          <w:bCs/>
          <w:kern w:val="0"/>
          <w:sz w:val="24"/>
          <w:highlight w:val="none"/>
          <w:lang w:eastAsia="zh-CN"/>
        </w:rPr>
        <w:t>现</w:t>
      </w:r>
      <w:r>
        <w:rPr>
          <w:rFonts w:hint="eastAsia" w:ascii="宋体" w:hAnsi="宋体" w:eastAsia="宋体" w:cs="宋体"/>
          <w:b/>
          <w:bCs/>
          <w:kern w:val="0"/>
          <w:sz w:val="24"/>
          <w:highlight w:val="none"/>
        </w:rPr>
        <w:t>场处置组：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组长：</w:t>
      </w:r>
      <w:r>
        <w:rPr>
          <w:rFonts w:hint="eastAsia" w:ascii="宋体" w:hAnsi="宋体" w:eastAsia="宋体" w:cs="宋体"/>
          <w:kern w:val="0"/>
          <w:sz w:val="24"/>
          <w:highlight w:val="none"/>
          <w:lang w:eastAsia="zh-CN"/>
        </w:rPr>
        <w:t>车间主任</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成员：生产车间</w:t>
      </w:r>
      <w:r>
        <w:rPr>
          <w:rFonts w:hint="eastAsia" w:ascii="宋体" w:hAnsi="宋体" w:eastAsia="宋体" w:cs="宋体"/>
          <w:kern w:val="0"/>
          <w:sz w:val="24"/>
          <w:highlight w:val="none"/>
          <w:lang w:eastAsia="zh-CN"/>
        </w:rPr>
        <w:t>人员</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职责：</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Autospacing="0" w:line="360" w:lineRule="auto"/>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eastAsia="zh-CN"/>
        </w:rPr>
        <w:t>事故发生后，根据现场情况判断是否需要进行能源隔离，避免事故进一步扩大；</w:t>
      </w:r>
    </w:p>
    <w:p>
      <w:pPr>
        <w:pStyle w:val="7"/>
        <w:numPr>
          <w:ilvl w:val="0"/>
          <w:numId w:val="0"/>
        </w:numPr>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2）组织对现场泄漏点进行堵漏，并救助受伤人员。</w:t>
      </w:r>
    </w:p>
    <w:p>
      <w:pPr>
        <w:keepNext w:val="0"/>
        <w:keepLines w:val="0"/>
        <w:pageBreakBefore w:val="0"/>
        <w:widowControl w:val="0"/>
        <w:kinsoku/>
        <w:wordWrap/>
        <w:overflowPunct/>
        <w:topLinePunct w:val="0"/>
        <w:autoSpaceDE w:val="0"/>
        <w:autoSpaceDN w:val="0"/>
        <w:bidi w:val="0"/>
        <w:adjustRightInd/>
        <w:snapToGrid/>
        <w:spacing w:beforeAutospacing="0" w:line="360" w:lineRule="auto"/>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3</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 xml:space="preserve"> </w:t>
      </w:r>
      <w:r>
        <w:rPr>
          <w:rFonts w:hint="eastAsia" w:ascii="宋体" w:hAnsi="宋体" w:eastAsia="宋体" w:cs="宋体"/>
          <w:kern w:val="0"/>
          <w:sz w:val="24"/>
          <w:highlight w:val="none"/>
          <w:lang w:eastAsia="zh-CN"/>
        </w:rPr>
        <w:t>根据现场情况，切断污染源，对排水进行堵、截或导流，对污染场地进行砂土覆盖或清洗处理，同时通知相关部门进行排污处理；</w:t>
      </w:r>
    </w:p>
    <w:p>
      <w:pPr>
        <w:keepNext w:val="0"/>
        <w:keepLines w:val="0"/>
        <w:pageBreakBefore w:val="0"/>
        <w:widowControl w:val="0"/>
        <w:kinsoku/>
        <w:wordWrap/>
        <w:overflowPunct/>
        <w:topLinePunct w:val="0"/>
        <w:autoSpaceDE w:val="0"/>
        <w:autoSpaceDN w:val="0"/>
        <w:bidi w:val="0"/>
        <w:adjustRightInd/>
        <w:snapToGrid/>
        <w:spacing w:beforeAutospacing="0" w:line="360" w:lineRule="auto"/>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4</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 xml:space="preserve"> </w:t>
      </w:r>
      <w:r>
        <w:rPr>
          <w:rFonts w:hint="eastAsia" w:ascii="宋体" w:hAnsi="宋体" w:eastAsia="宋体" w:cs="宋体"/>
          <w:kern w:val="0"/>
          <w:sz w:val="24"/>
          <w:highlight w:val="none"/>
          <w:lang w:eastAsia="zh-CN"/>
        </w:rPr>
        <w:t>组织事故后救援产生废水的处理；</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lang w:eastAsia="zh-CN"/>
        </w:rPr>
        <w:t>、抢险救援组：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eastAsia="zh-CN"/>
        </w:rPr>
        <w:t>组长：崔芳巍</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eastAsia="zh-CN"/>
        </w:rPr>
        <w:t>成员：消防队队员、机电仪</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eastAsia="zh-CN"/>
        </w:rPr>
        <w:t>职责：</w:t>
      </w:r>
    </w:p>
    <w:p>
      <w:pPr>
        <w:keepNext w:val="0"/>
        <w:keepLines w:val="0"/>
        <w:pageBreakBefore w:val="0"/>
        <w:widowControl w:val="0"/>
        <w:kinsoku/>
        <w:wordWrap/>
        <w:overflowPunct/>
        <w:topLinePunct w:val="0"/>
        <w:autoSpaceDE w:val="0"/>
        <w:autoSpaceDN w:val="0"/>
        <w:bidi w:val="0"/>
        <w:adjustRightInd/>
        <w:snapToGrid/>
        <w:spacing w:beforeAutospacing="0" w:line="360" w:lineRule="auto"/>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1）</w:t>
      </w:r>
      <w:r>
        <w:rPr>
          <w:rFonts w:hint="eastAsia" w:ascii="宋体" w:hAnsi="宋体" w:eastAsia="宋体" w:cs="宋体"/>
          <w:kern w:val="0"/>
          <w:sz w:val="24"/>
          <w:highlight w:val="none"/>
          <w:lang w:eastAsia="zh-CN"/>
        </w:rPr>
        <w:t>组织施工抢修队伍，对损坏的设备、设施全面抢修，提供现场临时用电；</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lang w:eastAsia="zh-CN"/>
        </w:rPr>
        <w:t>对泄漏点下风向进行水雾喷淋，防止次生事故发生；</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3）负责搜救</w:t>
      </w:r>
      <w:r>
        <w:rPr>
          <w:rFonts w:hint="eastAsia" w:ascii="宋体" w:hAnsi="宋体" w:eastAsia="宋体" w:cs="宋体"/>
          <w:kern w:val="0"/>
          <w:sz w:val="24"/>
          <w:highlight w:val="none"/>
          <w:lang w:eastAsia="zh-CN"/>
        </w:rPr>
        <w:t>受伤人员，交医疗救助组；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4）</w:t>
      </w:r>
      <w:r>
        <w:rPr>
          <w:rFonts w:hint="eastAsia" w:ascii="宋体" w:hAnsi="宋体" w:eastAsia="宋体" w:cs="宋体"/>
          <w:kern w:val="0"/>
          <w:sz w:val="24"/>
          <w:highlight w:val="none"/>
          <w:lang w:eastAsia="zh-CN"/>
        </w:rPr>
        <w:t>在抢险力量明显不足情况下，报告现场总指挥请求外部消防力量增援；</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5）</w:t>
      </w:r>
      <w:r>
        <w:rPr>
          <w:rFonts w:hint="eastAsia" w:ascii="宋体" w:hAnsi="宋体" w:eastAsia="宋体" w:cs="宋体"/>
          <w:kern w:val="0"/>
          <w:sz w:val="24"/>
          <w:highlight w:val="none"/>
          <w:lang w:eastAsia="zh-CN"/>
        </w:rPr>
        <w:t>抢险救援结束后向现场总指挥报告事故抢险组救援情况。</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bCs/>
          <w:kern w:val="0"/>
          <w:sz w:val="24"/>
          <w:highlight w:val="none"/>
        </w:rPr>
      </w:pPr>
      <w:r>
        <w:rPr>
          <w:rFonts w:hint="eastAsia" w:ascii="宋体" w:hAnsi="宋体" w:eastAsia="宋体" w:cs="宋体"/>
          <w:b/>
          <w:bCs/>
          <w:kern w:val="0"/>
          <w:sz w:val="24"/>
          <w:highlight w:val="none"/>
          <w:lang w:val="en-US" w:eastAsia="zh-CN"/>
        </w:rPr>
        <w:t>3</w:t>
      </w:r>
      <w:r>
        <w:rPr>
          <w:rFonts w:hint="eastAsia" w:ascii="宋体" w:hAnsi="宋体" w:eastAsia="宋体" w:cs="宋体"/>
          <w:b/>
          <w:bCs/>
          <w:kern w:val="0"/>
          <w:sz w:val="24"/>
          <w:highlight w:val="none"/>
        </w:rPr>
        <w:t>、医疗救护组：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组长：</w:t>
      </w:r>
      <w:r>
        <w:rPr>
          <w:rFonts w:hint="eastAsia" w:ascii="宋体" w:hAnsi="宋体" w:eastAsia="宋体" w:cs="宋体"/>
          <w:kern w:val="0"/>
          <w:sz w:val="24"/>
          <w:highlight w:val="none"/>
          <w:lang w:eastAsia="zh-CN"/>
        </w:rPr>
        <w:t>马建新</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成员：</w:t>
      </w:r>
      <w:r>
        <w:rPr>
          <w:rFonts w:hint="eastAsia" w:ascii="宋体" w:hAnsi="宋体" w:eastAsia="宋体" w:cs="宋体"/>
          <w:kern w:val="0"/>
          <w:sz w:val="24"/>
          <w:highlight w:val="none"/>
          <w:lang w:eastAsia="zh-CN"/>
        </w:rPr>
        <w:t>安环部人员、综合办公室（司机班）</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职责：</w:t>
      </w:r>
    </w:p>
    <w:p>
      <w:pPr>
        <w:keepNext w:val="0"/>
        <w:keepLines w:val="0"/>
        <w:pageBreakBefore w:val="0"/>
        <w:widowControl w:val="0"/>
        <w:numPr>
          <w:ilvl w:val="0"/>
          <w:numId w:val="3"/>
        </w:numPr>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负责将受伤人员抬至</w:t>
      </w:r>
      <w:r>
        <w:rPr>
          <w:rFonts w:hint="eastAsia" w:ascii="宋体" w:hAnsi="宋体" w:eastAsia="宋体" w:cs="宋体"/>
          <w:kern w:val="0"/>
          <w:sz w:val="24"/>
          <w:highlight w:val="none"/>
          <w:lang w:eastAsia="zh-CN"/>
        </w:rPr>
        <w:t>安全区域并</w:t>
      </w:r>
      <w:r>
        <w:rPr>
          <w:rFonts w:hint="eastAsia" w:ascii="宋体" w:hAnsi="宋体" w:eastAsia="宋体" w:cs="宋体"/>
          <w:kern w:val="0"/>
          <w:sz w:val="24"/>
          <w:highlight w:val="none"/>
        </w:rPr>
        <w:t>与120对接实施救援</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eastAsia="宋体"/>
          <w:lang w:eastAsia="zh-CN"/>
        </w:rPr>
      </w:pP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rPr>
        <w:t>) 负责事故现场伤员救治及转送工作</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3</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 xml:space="preserve"> </w:t>
      </w:r>
      <w:r>
        <w:rPr>
          <w:rFonts w:hint="eastAsia" w:ascii="宋体" w:hAnsi="宋体" w:eastAsia="宋体" w:cs="宋体"/>
          <w:kern w:val="0"/>
          <w:sz w:val="24"/>
          <w:highlight w:val="none"/>
        </w:rPr>
        <w:t>总结医疗救护工作经验教训，提出预防措施和完善应急预案的建议</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bCs/>
          <w:kern w:val="0"/>
          <w:sz w:val="24"/>
          <w:highlight w:val="none"/>
        </w:rPr>
      </w:pPr>
      <w:r>
        <w:rPr>
          <w:rFonts w:hint="eastAsia" w:ascii="宋体" w:hAnsi="宋体" w:eastAsia="宋体" w:cs="宋体"/>
          <w:b/>
          <w:bCs/>
          <w:kern w:val="0"/>
          <w:sz w:val="24"/>
          <w:highlight w:val="none"/>
          <w:lang w:val="en-US" w:eastAsia="zh-CN"/>
        </w:rPr>
        <w:t>4</w:t>
      </w:r>
      <w:r>
        <w:rPr>
          <w:rFonts w:hint="eastAsia" w:ascii="宋体" w:hAnsi="宋体" w:eastAsia="宋体" w:cs="宋体"/>
          <w:b/>
          <w:bCs/>
          <w:kern w:val="0"/>
          <w:sz w:val="24"/>
          <w:highlight w:val="none"/>
        </w:rPr>
        <w:t>、</w:t>
      </w:r>
      <w:r>
        <w:rPr>
          <w:rFonts w:hint="eastAsia" w:ascii="宋体" w:hAnsi="宋体" w:eastAsia="宋体" w:cs="宋体"/>
          <w:b/>
          <w:bCs/>
          <w:kern w:val="0"/>
          <w:sz w:val="24"/>
          <w:highlight w:val="none"/>
          <w:lang w:eastAsia="zh-CN"/>
        </w:rPr>
        <w:t>治安警戒</w:t>
      </w:r>
      <w:r>
        <w:rPr>
          <w:rFonts w:hint="eastAsia" w:ascii="宋体" w:hAnsi="宋体" w:eastAsia="宋体" w:cs="宋体"/>
          <w:b/>
          <w:bCs/>
          <w:kern w:val="0"/>
          <w:sz w:val="24"/>
          <w:highlight w:val="none"/>
        </w:rPr>
        <w:t>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组长：</w:t>
      </w:r>
      <w:r>
        <w:rPr>
          <w:rFonts w:hint="eastAsia" w:ascii="宋体" w:hAnsi="宋体" w:eastAsia="宋体" w:cs="宋体"/>
          <w:kern w:val="0"/>
          <w:sz w:val="24"/>
          <w:highlight w:val="none"/>
          <w:lang w:eastAsia="zh-CN"/>
        </w:rPr>
        <w:t>张冠兵</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成员：</w:t>
      </w:r>
      <w:r>
        <w:rPr>
          <w:rFonts w:hint="eastAsia" w:ascii="宋体" w:hAnsi="宋体" w:eastAsia="宋体" w:cs="宋体"/>
          <w:kern w:val="0"/>
          <w:sz w:val="24"/>
          <w:highlight w:val="none"/>
          <w:lang w:eastAsia="zh-CN"/>
        </w:rPr>
        <w:t>安保队队员</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职责：</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w:t>
      </w:r>
      <w:r>
        <w:rPr>
          <w:rFonts w:hint="eastAsia" w:ascii="宋体" w:hAnsi="宋体" w:eastAsia="宋体" w:cs="宋体"/>
          <w:kern w:val="0"/>
          <w:sz w:val="24"/>
          <w:highlight w:val="none"/>
        </w:rPr>
        <w:t>负责厂区保卫和主要道路的交通管制工作，在管制区域设置警戒线；</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rPr>
        <w:t>阻止与应急救援无关的车辆及人员进入事故区域；</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3）</w:t>
      </w:r>
      <w:r>
        <w:rPr>
          <w:rFonts w:hint="eastAsia" w:ascii="宋体" w:hAnsi="宋体" w:eastAsia="宋体" w:cs="宋体"/>
          <w:kern w:val="0"/>
          <w:sz w:val="24"/>
          <w:highlight w:val="none"/>
        </w:rPr>
        <w:t>维持演练秩序，保持道路畅通</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rPr>
        <w:t>组织人员进行疏散撤离；</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4</w:t>
      </w:r>
      <w:r>
        <w:rPr>
          <w:rFonts w:hint="eastAsia" w:ascii="宋体" w:hAnsi="宋体" w:eastAsia="宋体" w:cs="宋体"/>
          <w:kern w:val="0"/>
          <w:sz w:val="24"/>
          <w:highlight w:val="none"/>
        </w:rPr>
        <w:t>）引领外部救援车辆进入事故现场；</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bCs/>
          <w:kern w:val="0"/>
          <w:sz w:val="24"/>
          <w:highlight w:val="none"/>
        </w:rPr>
      </w:pPr>
      <w:r>
        <w:rPr>
          <w:rFonts w:hint="eastAsia" w:ascii="宋体" w:hAnsi="宋体" w:eastAsia="宋体" w:cs="宋体"/>
          <w:b/>
          <w:bCs/>
          <w:kern w:val="0"/>
          <w:sz w:val="24"/>
          <w:highlight w:val="none"/>
          <w:lang w:val="en-US" w:eastAsia="zh-CN"/>
        </w:rPr>
        <w:t>5</w:t>
      </w:r>
      <w:r>
        <w:rPr>
          <w:rFonts w:hint="eastAsia" w:ascii="宋体" w:hAnsi="宋体" w:eastAsia="宋体" w:cs="宋体"/>
          <w:b/>
          <w:bCs/>
          <w:kern w:val="0"/>
          <w:sz w:val="24"/>
          <w:highlight w:val="none"/>
        </w:rPr>
        <w:t>、</w:t>
      </w:r>
      <w:r>
        <w:rPr>
          <w:rFonts w:hint="eastAsia" w:ascii="宋体" w:hAnsi="宋体" w:cs="宋体"/>
          <w:b/>
          <w:bCs/>
          <w:kern w:val="0"/>
          <w:sz w:val="24"/>
          <w:highlight w:val="none"/>
        </w:rPr>
        <w:t>物资保障组</w:t>
      </w:r>
      <w:r>
        <w:rPr>
          <w:rFonts w:hint="eastAsia" w:ascii="宋体" w:hAnsi="宋体" w:eastAsia="宋体" w:cs="宋体"/>
          <w:b/>
          <w:bCs/>
          <w:kern w:val="0"/>
          <w:sz w:val="24"/>
          <w:highlight w:val="none"/>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组长：</w:t>
      </w:r>
      <w:r>
        <w:rPr>
          <w:rFonts w:hint="eastAsia" w:ascii="宋体" w:hAnsi="宋体" w:eastAsia="宋体" w:cs="宋体"/>
          <w:kern w:val="0"/>
          <w:sz w:val="24"/>
          <w:highlight w:val="none"/>
          <w:lang w:eastAsia="zh-CN"/>
        </w:rPr>
        <w:t>王红远</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成员：供应部、财务部、企管部及综合办公室</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职责：</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1）按要求储备和保管应急物资；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2）事故发生后，向事故现场供应应急物资；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3）按储备标准，及时补充消耗的应急物资</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bCs/>
          <w:kern w:val="0"/>
          <w:sz w:val="24"/>
          <w:highlight w:val="none"/>
        </w:rPr>
      </w:pPr>
      <w:r>
        <w:rPr>
          <w:rFonts w:hint="eastAsia" w:ascii="宋体" w:hAnsi="宋体" w:eastAsia="宋体" w:cs="宋体"/>
          <w:b/>
          <w:bCs/>
          <w:kern w:val="0"/>
          <w:sz w:val="24"/>
          <w:highlight w:val="none"/>
          <w:lang w:val="en-US" w:eastAsia="zh-CN"/>
        </w:rPr>
        <w:t>6</w:t>
      </w:r>
      <w:r>
        <w:rPr>
          <w:rFonts w:hint="eastAsia" w:ascii="宋体" w:hAnsi="宋体" w:eastAsia="宋体" w:cs="宋体"/>
          <w:b/>
          <w:bCs/>
          <w:kern w:val="0"/>
          <w:sz w:val="24"/>
          <w:highlight w:val="none"/>
        </w:rPr>
        <w:t>、</w:t>
      </w:r>
      <w:r>
        <w:rPr>
          <w:rFonts w:hint="eastAsia" w:ascii="宋体" w:hAnsi="宋体" w:cs="宋体"/>
          <w:b/>
          <w:bCs/>
          <w:kern w:val="0"/>
          <w:sz w:val="24"/>
          <w:highlight w:val="none"/>
        </w:rPr>
        <w:t>通讯联络组</w:t>
      </w:r>
      <w:r>
        <w:rPr>
          <w:rFonts w:hint="eastAsia" w:ascii="宋体" w:hAnsi="宋体" w:eastAsia="宋体" w:cs="宋体"/>
          <w:b/>
          <w:bCs/>
          <w:kern w:val="0"/>
          <w:sz w:val="24"/>
          <w:highlight w:val="none"/>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组长：</w:t>
      </w:r>
      <w:r>
        <w:rPr>
          <w:rFonts w:hint="eastAsia" w:ascii="宋体" w:hAnsi="宋体" w:eastAsia="宋体" w:cs="宋体"/>
          <w:kern w:val="0"/>
          <w:sz w:val="24"/>
          <w:highlight w:val="none"/>
          <w:lang w:eastAsia="zh-CN"/>
        </w:rPr>
        <w:t>王磊</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成员：生产调度部、综合办公室</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职责：</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1）</w:t>
      </w:r>
      <w:r>
        <w:rPr>
          <w:rFonts w:hint="eastAsia" w:ascii="宋体" w:hAnsi="宋体" w:eastAsia="宋体" w:cs="宋体"/>
          <w:b w:val="0"/>
          <w:bCs w:val="0"/>
          <w:kern w:val="0"/>
          <w:sz w:val="24"/>
          <w:highlight w:val="none"/>
          <w:lang w:val="en-US" w:eastAsia="zh-CN"/>
        </w:rPr>
        <w:t>生产调度部</w:t>
      </w:r>
      <w:r>
        <w:rPr>
          <w:rFonts w:hint="eastAsia" w:ascii="宋体" w:hAnsi="宋体" w:eastAsia="宋体" w:cs="宋体"/>
          <w:kern w:val="0"/>
          <w:sz w:val="24"/>
          <w:highlight w:val="none"/>
        </w:rPr>
        <w:t>负责现场接警、事故</w:t>
      </w:r>
      <w:r>
        <w:rPr>
          <w:rFonts w:hint="eastAsia" w:ascii="宋体" w:hAnsi="宋体" w:eastAsia="宋体" w:cs="宋体"/>
          <w:kern w:val="0"/>
          <w:sz w:val="24"/>
          <w:highlight w:val="none"/>
          <w:lang w:eastAsia="zh-CN"/>
        </w:rPr>
        <w:t>现场情况</w:t>
      </w:r>
      <w:r>
        <w:rPr>
          <w:rFonts w:hint="eastAsia" w:ascii="宋体" w:hAnsi="宋体" w:eastAsia="宋体" w:cs="宋体"/>
          <w:kern w:val="0"/>
          <w:sz w:val="24"/>
          <w:highlight w:val="none"/>
        </w:rPr>
        <w:t>报告、通知</w:t>
      </w:r>
      <w:r>
        <w:rPr>
          <w:rFonts w:hint="eastAsia" w:ascii="宋体" w:hAnsi="宋体" w:eastAsia="宋体" w:cs="宋体"/>
          <w:kern w:val="0"/>
          <w:sz w:val="24"/>
          <w:highlight w:val="none"/>
          <w:lang w:eastAsia="zh-CN"/>
        </w:rPr>
        <w:t>公司</w:t>
      </w:r>
      <w:r>
        <w:rPr>
          <w:rFonts w:hint="eastAsia" w:ascii="宋体" w:hAnsi="宋体" w:eastAsia="宋体" w:cs="宋体"/>
          <w:kern w:val="0"/>
          <w:sz w:val="24"/>
          <w:highlight w:val="none"/>
        </w:rPr>
        <w:t>各救援组到场救援</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2）</w:t>
      </w:r>
      <w:r>
        <w:rPr>
          <w:rFonts w:hint="eastAsia" w:ascii="宋体" w:hAnsi="宋体" w:eastAsia="宋体" w:cs="宋体"/>
          <w:b w:val="0"/>
          <w:bCs w:val="0"/>
          <w:kern w:val="0"/>
          <w:sz w:val="24"/>
          <w:highlight w:val="none"/>
          <w:lang w:val="en-US" w:eastAsia="zh-CN"/>
        </w:rPr>
        <w:t>生产调度部</w:t>
      </w:r>
      <w:r>
        <w:rPr>
          <w:rFonts w:hint="eastAsia" w:ascii="宋体" w:hAnsi="宋体" w:eastAsia="宋体" w:cs="宋体"/>
          <w:kern w:val="0"/>
          <w:sz w:val="24"/>
          <w:highlight w:val="none"/>
        </w:rPr>
        <w:t>负责</w:t>
      </w:r>
      <w:r>
        <w:rPr>
          <w:rFonts w:hint="eastAsia" w:ascii="宋体" w:hAnsi="宋体" w:eastAsia="宋体" w:cs="宋体"/>
          <w:kern w:val="0"/>
          <w:sz w:val="24"/>
          <w:highlight w:val="none"/>
          <w:lang w:eastAsia="zh-CN"/>
        </w:rPr>
        <w:t>协调职能部门与车间的工作，及时了解事故发展情况，及时上报；</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yellow"/>
        </w:rPr>
      </w:pPr>
      <w:r>
        <w:rPr>
          <w:rFonts w:hint="eastAsia" w:ascii="宋体" w:hAnsi="宋体" w:eastAsia="宋体" w:cs="宋体"/>
          <w:kern w:val="0"/>
          <w:sz w:val="24"/>
          <w:highlight w:val="none"/>
          <w:lang w:val="en-US" w:eastAsia="zh-CN"/>
        </w:rPr>
        <w:t>3）</w:t>
      </w:r>
      <w:r>
        <w:rPr>
          <w:rFonts w:hint="eastAsia" w:ascii="宋体" w:hAnsi="宋体" w:eastAsia="宋体" w:cs="宋体"/>
          <w:b w:val="0"/>
          <w:bCs w:val="0"/>
          <w:kern w:val="0"/>
          <w:sz w:val="24"/>
          <w:highlight w:val="none"/>
          <w:lang w:val="en-US" w:eastAsia="zh-CN"/>
        </w:rPr>
        <w:t>综合办公室</w:t>
      </w:r>
      <w:r>
        <w:rPr>
          <w:rFonts w:hint="eastAsia" w:ascii="宋体" w:hAnsi="宋体" w:eastAsia="宋体" w:cs="宋体"/>
          <w:kern w:val="0"/>
          <w:sz w:val="24"/>
          <w:highlight w:val="none"/>
        </w:rPr>
        <w:t>负责按总指挥要求，</w:t>
      </w:r>
      <w:r>
        <w:rPr>
          <w:rFonts w:hint="eastAsia" w:ascii="宋体" w:hAnsi="宋体" w:eastAsia="宋体" w:cs="宋体"/>
          <w:kern w:val="0"/>
          <w:sz w:val="24"/>
          <w:highlight w:val="none"/>
          <w:lang w:eastAsia="zh-CN"/>
        </w:rPr>
        <w:t>与当地媒体对接，负责</w:t>
      </w:r>
      <w:r>
        <w:rPr>
          <w:rFonts w:hint="eastAsia" w:ascii="宋体" w:hAnsi="宋体" w:eastAsia="宋体" w:cs="宋体"/>
          <w:kern w:val="0"/>
          <w:sz w:val="24"/>
          <w:szCs w:val="24"/>
        </w:rPr>
        <w:t>信息的公开发布</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bCs/>
          <w:kern w:val="0"/>
          <w:sz w:val="24"/>
          <w:highlight w:val="none"/>
        </w:rPr>
      </w:pPr>
      <w:r>
        <w:rPr>
          <w:rFonts w:hint="eastAsia" w:ascii="宋体" w:hAnsi="宋体" w:eastAsia="宋体" w:cs="宋体"/>
          <w:b/>
          <w:bCs/>
          <w:kern w:val="0"/>
          <w:sz w:val="24"/>
          <w:highlight w:val="none"/>
          <w:lang w:val="en-US" w:eastAsia="zh-CN"/>
        </w:rPr>
        <w:t>7</w:t>
      </w:r>
      <w:r>
        <w:rPr>
          <w:rFonts w:hint="eastAsia" w:ascii="宋体" w:hAnsi="宋体" w:eastAsia="宋体" w:cs="宋体"/>
          <w:b/>
          <w:bCs/>
          <w:kern w:val="0"/>
          <w:sz w:val="24"/>
          <w:highlight w:val="none"/>
        </w:rPr>
        <w:t>、</w:t>
      </w:r>
      <w:r>
        <w:rPr>
          <w:rFonts w:hint="eastAsia" w:ascii="宋体" w:hAnsi="宋体" w:cs="宋体"/>
          <w:b/>
          <w:bCs/>
          <w:kern w:val="0"/>
          <w:sz w:val="24"/>
          <w:highlight w:val="none"/>
        </w:rPr>
        <w:t>环境监测组</w:t>
      </w:r>
      <w:r>
        <w:rPr>
          <w:rFonts w:hint="eastAsia" w:ascii="宋体" w:hAnsi="宋体" w:eastAsia="宋体" w:cs="宋体"/>
          <w:b/>
          <w:bCs/>
          <w:kern w:val="0"/>
          <w:sz w:val="24"/>
          <w:highlight w:val="none"/>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组长：</w:t>
      </w:r>
      <w:r>
        <w:rPr>
          <w:rFonts w:hint="eastAsia" w:ascii="宋体" w:hAnsi="宋体" w:eastAsia="宋体" w:cs="宋体"/>
          <w:kern w:val="0"/>
          <w:sz w:val="24"/>
          <w:highlight w:val="none"/>
          <w:lang w:eastAsia="zh-CN"/>
        </w:rPr>
        <w:t>唐世汹</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成员：化验中心人员</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职责：</w:t>
      </w:r>
    </w:p>
    <w:p>
      <w:pPr>
        <w:keepNext w:val="0"/>
        <w:keepLines w:val="0"/>
        <w:pageBreakBefore w:val="0"/>
        <w:widowControl w:val="0"/>
        <w:numPr>
          <w:ilvl w:val="0"/>
          <w:numId w:val="4"/>
        </w:numPr>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监测</w:t>
      </w:r>
      <w:r>
        <w:rPr>
          <w:rFonts w:hint="eastAsia" w:ascii="宋体" w:hAnsi="宋体" w:eastAsia="宋体" w:cs="宋体"/>
          <w:kern w:val="0"/>
          <w:sz w:val="24"/>
          <w:highlight w:val="none"/>
          <w:lang w:eastAsia="zh-CN"/>
        </w:rPr>
        <w:t>物料</w:t>
      </w:r>
      <w:r>
        <w:rPr>
          <w:rFonts w:hint="eastAsia" w:ascii="宋体" w:hAnsi="宋体" w:eastAsia="宋体" w:cs="宋体"/>
          <w:kern w:val="0"/>
          <w:sz w:val="24"/>
          <w:highlight w:val="none"/>
        </w:rPr>
        <w:t>泄漏周边空气浓度，为救援提供气体防护建议</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w:t>
      </w:r>
      <w:r>
        <w:rPr>
          <w:rFonts w:hint="eastAsia" w:ascii="宋体" w:hAnsi="宋体" w:eastAsia="宋体" w:cs="宋体"/>
          <w:kern w:val="0"/>
          <w:sz w:val="24"/>
          <w:highlight w:val="none"/>
          <w:lang w:val="en-US" w:eastAsia="zh-CN"/>
        </w:rPr>
        <w:t xml:space="preserve"> </w:t>
      </w:r>
      <w:r>
        <w:rPr>
          <w:rFonts w:hint="eastAsia" w:ascii="宋体" w:hAnsi="宋体" w:eastAsia="宋体" w:cs="宋体"/>
          <w:kern w:val="0"/>
          <w:sz w:val="24"/>
          <w:highlight w:val="none"/>
        </w:rPr>
        <w:t>对厂界周边气体环境实时监测；</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3) 对废水进行实时监测。</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default"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8、应急专家组</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组长：</w:t>
      </w:r>
      <w:r>
        <w:rPr>
          <w:rFonts w:hint="eastAsia" w:ascii="宋体" w:hAnsi="宋体" w:eastAsia="宋体" w:cs="宋体"/>
          <w:kern w:val="0"/>
          <w:sz w:val="24"/>
          <w:highlight w:val="none"/>
          <w:lang w:eastAsia="zh-CN"/>
        </w:rPr>
        <w:t>分管生产副总</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成员：</w:t>
      </w:r>
      <w:r>
        <w:rPr>
          <w:rFonts w:hint="eastAsia" w:ascii="宋体" w:hAnsi="宋体" w:eastAsia="宋体" w:cs="宋体"/>
          <w:b w:val="0"/>
          <w:bCs w:val="0"/>
          <w:sz w:val="24"/>
          <w:szCs w:val="24"/>
          <w:lang w:eastAsia="zh-CN"/>
        </w:rPr>
        <w:t>生产调度部、</w:t>
      </w:r>
      <w:r>
        <w:rPr>
          <w:rFonts w:hint="eastAsia" w:ascii="宋体" w:hAnsi="宋体" w:eastAsia="宋体" w:cs="宋体"/>
          <w:b w:val="0"/>
          <w:bCs w:val="0"/>
          <w:kern w:val="0"/>
          <w:sz w:val="24"/>
          <w:highlight w:val="none"/>
          <w:lang w:val="en-US" w:eastAsia="zh-CN"/>
        </w:rPr>
        <w:t>安环部、技术部、设备部人员</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职责：</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为</w:t>
      </w:r>
      <w:r>
        <w:rPr>
          <w:rFonts w:hint="eastAsia" w:ascii="宋体" w:hAnsi="宋体" w:eastAsia="宋体" w:cs="宋体"/>
          <w:kern w:val="0"/>
          <w:sz w:val="24"/>
          <w:highlight w:val="none"/>
          <w:lang w:eastAsia="zh-CN"/>
        </w:rPr>
        <w:t>突发事件</w:t>
      </w:r>
      <w:r>
        <w:rPr>
          <w:rFonts w:hint="eastAsia" w:ascii="宋体" w:hAnsi="宋体" w:eastAsia="宋体" w:cs="宋体"/>
          <w:kern w:val="0"/>
          <w:sz w:val="24"/>
          <w:highlight w:val="none"/>
        </w:rPr>
        <w:t>应急指挥部提供技术支持，</w:t>
      </w:r>
      <w:r>
        <w:rPr>
          <w:rFonts w:hint="eastAsia" w:ascii="宋体" w:hAnsi="宋体" w:eastAsia="宋体" w:cs="宋体"/>
          <w:kern w:val="0"/>
          <w:sz w:val="24"/>
          <w:highlight w:val="none"/>
          <w:lang w:eastAsia="zh-CN"/>
        </w:rPr>
        <w:t>协助车间对事故进行</w:t>
      </w:r>
      <w:r>
        <w:rPr>
          <w:rFonts w:hint="eastAsia" w:ascii="宋体" w:hAnsi="宋体" w:eastAsia="宋体" w:cs="宋体"/>
          <w:kern w:val="0"/>
          <w:sz w:val="24"/>
          <w:highlight w:val="none"/>
        </w:rPr>
        <w:t>协助前方指挥部研究、分析事态，</w:t>
      </w:r>
      <w:r>
        <w:rPr>
          <w:rFonts w:hint="eastAsia" w:ascii="宋体" w:hAnsi="宋体" w:eastAsia="宋体" w:cs="宋体"/>
          <w:kern w:val="0"/>
          <w:sz w:val="24"/>
          <w:highlight w:val="none"/>
          <w:lang w:eastAsia="zh-CN"/>
        </w:rPr>
        <w:t>对现场事故工艺技术上进行指导，</w:t>
      </w:r>
      <w:r>
        <w:rPr>
          <w:rFonts w:hint="eastAsia" w:ascii="宋体" w:hAnsi="宋体" w:eastAsia="宋体" w:cs="宋体"/>
          <w:kern w:val="0"/>
          <w:sz w:val="24"/>
          <w:highlight w:val="none"/>
        </w:rPr>
        <w:t>提出应急处置建议或赶赴现场进行技术指导，进行事件后果评价</w:t>
      </w:r>
      <w:r>
        <w:rPr>
          <w:rFonts w:hint="eastAsia" w:ascii="宋体" w:hAnsi="宋体" w:eastAsia="宋体" w:cs="宋体"/>
          <w:kern w:val="0"/>
          <w:sz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line="500" w:lineRule="exact"/>
        <w:textAlignment w:val="auto"/>
        <w:rPr>
          <w:rFonts w:hint="eastAsia" w:ascii="宋体" w:hAnsi="宋体" w:eastAsia="宋体" w:cs="宋体"/>
          <w:kern w:val="0"/>
          <w:sz w:val="24"/>
          <w:highlight w:val="none"/>
          <w:lang w:eastAsia="zh-CN"/>
        </w:rPr>
      </w:pPr>
    </w:p>
    <w:p>
      <w:pPr>
        <w:rPr>
          <w:rFonts w:hint="eastAsia"/>
          <w:lang w:val="en-US" w:eastAsia="zh-CN"/>
        </w:rPr>
      </w:pPr>
    </w:p>
    <w:p>
      <w:pPr>
        <w:pStyle w:val="7"/>
        <w:ind w:left="0" w:leftChars="0" w:firstLine="0" w:firstLineChars="0"/>
        <w:rPr>
          <w:rFonts w:hint="eastAsia" w:ascii="Arial" w:hAnsi="Arial" w:eastAsia="宋体" w:cs="Arial"/>
          <w:b/>
          <w:bCs/>
          <w:i w:val="0"/>
          <w:iCs w:val="0"/>
          <w:caps w:val="0"/>
          <w:color w:val="191919"/>
          <w:spacing w:val="0"/>
          <w:kern w:val="2"/>
          <w:sz w:val="28"/>
          <w:szCs w:val="28"/>
          <w:shd w:val="clear" w:color="auto" w:fill="FFFFFF"/>
          <w:lang w:val="en-US" w:eastAsia="zh-CN" w:bidi="ar-SA"/>
        </w:rPr>
      </w:pPr>
      <w:r>
        <w:rPr>
          <w:rFonts w:hint="eastAsia" w:ascii="Arial" w:hAnsi="Arial" w:eastAsia="宋体" w:cs="Arial"/>
          <w:b/>
          <w:bCs/>
          <w:i w:val="0"/>
          <w:iCs w:val="0"/>
          <w:caps w:val="0"/>
          <w:color w:val="191919"/>
          <w:spacing w:val="0"/>
          <w:kern w:val="2"/>
          <w:sz w:val="28"/>
          <w:szCs w:val="28"/>
          <w:shd w:val="clear" w:color="auto" w:fill="FFFFFF"/>
          <w:lang w:val="en-US" w:eastAsia="zh-CN" w:bidi="ar-SA"/>
        </w:rPr>
        <w:t>六、事故应急响应程序</w:t>
      </w:r>
    </w:p>
    <w:p>
      <w:pPr>
        <w:jc w:val="center"/>
        <w:rPr>
          <w:rFonts w:hint="eastAsia"/>
        </w:rPr>
      </w:pPr>
      <w:r>
        <w:rPr>
          <w:rFonts w:hint="eastAsia"/>
        </w:rPr>
        <w:drawing>
          <wp:inline distT="0" distB="0" distL="114300" distR="114300">
            <wp:extent cx="4260215" cy="2648585"/>
            <wp:effectExtent l="0" t="0" r="6985" b="18415"/>
            <wp:docPr id="2" name="图片 2" descr="微信图片_2020042113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421133449"/>
                    <pic:cNvPicPr>
                      <a:picLocks noChangeAspect="1"/>
                    </pic:cNvPicPr>
                  </pic:nvPicPr>
                  <pic:blipFill>
                    <a:blip r:embed="rId8"/>
                    <a:stretch>
                      <a:fillRect/>
                    </a:stretch>
                  </pic:blipFill>
                  <pic:spPr>
                    <a:xfrm>
                      <a:off x="0" y="0"/>
                      <a:ext cx="4260215" cy="2648585"/>
                    </a:xfrm>
                    <a:prstGeom prst="rect">
                      <a:avLst/>
                    </a:prstGeom>
                    <a:noFill/>
                    <a:ln>
                      <a:noFill/>
                    </a:ln>
                  </pic:spPr>
                </pic:pic>
              </a:graphicData>
            </a:graphic>
          </wp:inline>
        </w:drawing>
      </w:r>
    </w:p>
    <w:p>
      <w:pPr>
        <w:spacing w:line="360" w:lineRule="auto"/>
        <w:rPr>
          <w:rFonts w:hint="eastAsia" w:ascii="宋体" w:hAnsi="宋体" w:cs="宋体"/>
          <w:b/>
          <w:bCs/>
          <w:sz w:val="24"/>
          <w:lang w:val="en-US" w:eastAsia="zh-CN"/>
        </w:rPr>
      </w:pPr>
      <w:r>
        <w:rPr>
          <w:rFonts w:hint="eastAsia" w:ascii="宋体" w:hAnsi="宋体" w:cs="宋体"/>
          <w:b/>
          <w:bCs/>
          <w:sz w:val="24"/>
          <w:lang w:val="en-US" w:eastAsia="zh-CN"/>
        </w:rPr>
        <w:t xml:space="preserve"> </w:t>
      </w:r>
    </w:p>
    <w:p>
      <w:pPr>
        <w:spacing w:line="360" w:lineRule="auto"/>
        <w:rPr>
          <w:rFonts w:hint="eastAsia" w:ascii="宋体" w:hAnsi="宋体" w:eastAsia="宋体" w:cs="宋体"/>
          <w:b/>
          <w:bCs/>
          <w:sz w:val="24"/>
          <w:lang w:eastAsia="zh-CN"/>
        </w:rPr>
      </w:pPr>
      <w:r>
        <w:rPr>
          <w:rFonts w:hint="eastAsia" w:ascii="宋体" w:hAnsi="宋体" w:cs="宋体"/>
          <w:b/>
          <w:bCs/>
          <w:sz w:val="24"/>
          <w:lang w:eastAsia="zh-CN"/>
        </w:rPr>
        <w:t>应急响应流程</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1. 事故发生时，正常报警及处置程序为如下：</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A. 事故现场当事人或目击者立即向事发车间班长、负责人报告同时向应急指挥中心值班室(调度室）报告。</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1) 组织人员按照现场处置方案进行应急处置，包括采取紧急停车等事故初期处置、撤离人员和清点、临时警戒等应急措施。</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 xml:space="preserve">2) 判断事故等级，如是II级（车间级）及以上事故，根据事故类型和情况，启动响应级别，向应急指挥中心值班室(调度室）报告。 </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B. 应急指挥中心值班室(调度室）接到报警后，应立即：</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1) 向公司应急救援指挥中心总指挥报告。</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2) 按总指挥下达的应急启动指令，生产调度部根据应急启动令，立即通知消防队（0530-7536119）同时通知各相关应急小组，并指令相关车间进行紧急操作，控制事故波及范围，减轻事故影响程度。</w:t>
      </w:r>
    </w:p>
    <w:p>
      <w:pPr>
        <w:keepNext w:val="0"/>
        <w:keepLines w:val="0"/>
        <w:pageBreakBefore w:val="0"/>
        <w:widowControl w:val="0"/>
        <w:kinsoku/>
        <w:wordWrap/>
        <w:overflowPunct/>
        <w:topLinePunct w:val="0"/>
        <w:autoSpaceDE w:val="0"/>
        <w:autoSpaceDN w:val="0"/>
        <w:bidi w:val="0"/>
        <w:adjustRightInd/>
        <w:snapToGrid/>
        <w:spacing w:beforeAutospacing="0" w:line="500" w:lineRule="exact"/>
        <w:ind w:firstLine="480" w:firstLineChars="200"/>
        <w:textAlignment w:val="auto"/>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3 )需要时，通知相邻车间迅速进行人员疏散和撤离</w:t>
      </w:r>
    </w:p>
    <w:p>
      <w:pPr>
        <w:rPr>
          <w:rFonts w:hint="eastAsia" w:asciiTheme="minorEastAsia" w:hAnsiTheme="minorEastAsia" w:cstheme="minorEastAsia"/>
          <w:b/>
          <w:bCs/>
          <w:sz w:val="28"/>
          <w:szCs w:val="28"/>
          <w:lang w:eastAsia="zh-CN"/>
        </w:rPr>
      </w:pPr>
    </w:p>
    <w:p>
      <w:pPr>
        <w:rPr>
          <w:rFonts w:hint="eastAsia" w:asciiTheme="minorEastAsia" w:hAnsiTheme="minorEastAsia" w:cstheme="minorEastAsia"/>
          <w:b/>
          <w:bCs/>
          <w:sz w:val="28"/>
          <w:szCs w:val="28"/>
          <w:lang w:eastAsia="zh-CN"/>
        </w:rPr>
      </w:pPr>
    </w:p>
    <w:p>
      <w:pPr>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eastAsia="zh-CN"/>
        </w:rPr>
        <w:t>七</w:t>
      </w:r>
      <w:r>
        <w:rPr>
          <w:rFonts w:hint="eastAsia" w:asciiTheme="minorEastAsia" w:hAnsiTheme="minorEastAsia" w:eastAsiaTheme="minorEastAsia" w:cstheme="minorEastAsia"/>
          <w:b/>
          <w:bCs/>
          <w:sz w:val="28"/>
          <w:szCs w:val="28"/>
        </w:rPr>
        <w:t>、应急</w:t>
      </w:r>
      <w:r>
        <w:rPr>
          <w:rFonts w:hint="eastAsia" w:asciiTheme="minorEastAsia" w:hAnsiTheme="minorEastAsia" w:cstheme="minorEastAsia"/>
          <w:b/>
          <w:bCs/>
          <w:sz w:val="28"/>
          <w:szCs w:val="28"/>
          <w:lang w:eastAsia="zh-CN"/>
        </w:rPr>
        <w:t>处置</w:t>
      </w:r>
      <w:r>
        <w:rPr>
          <w:rFonts w:hint="eastAsia" w:asciiTheme="minorEastAsia" w:hAnsiTheme="minorEastAsia" w:eastAsiaTheme="minorEastAsia" w:cstheme="minorEastAsia"/>
          <w:b/>
          <w:bCs/>
          <w:sz w:val="28"/>
          <w:szCs w:val="28"/>
        </w:rPr>
        <w:t>程序</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1、接警、确认、报警</w:t>
      </w:r>
    </w:p>
    <w:p>
      <w:pPr>
        <w:pStyle w:val="4"/>
        <w:numPr>
          <w:ilvl w:val="0"/>
          <w:numId w:val="0"/>
        </w:numPr>
        <w:spacing w:before="0" w:after="0" w:line="360" w:lineRule="auto"/>
        <w:ind w:firstLine="480" w:firstLineChars="200"/>
        <w:jc w:val="left"/>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1）</w:t>
      </w:r>
      <w:r>
        <w:rPr>
          <w:rFonts w:hint="eastAsia" w:ascii="宋体" w:hAnsi="宋体" w:cs="宋体"/>
          <w:b w:val="0"/>
          <w:bCs w:val="0"/>
          <w:kern w:val="0"/>
          <w:sz w:val="24"/>
          <w:szCs w:val="24"/>
          <w:highlight w:val="none"/>
          <w:lang w:val="en-US" w:eastAsia="zh-CN" w:bidi="ar-SA"/>
        </w:rPr>
        <w:t xml:space="preserve"> 2023年6月30</w:t>
      </w:r>
      <w:r>
        <w:rPr>
          <w:rFonts w:hint="eastAsia" w:ascii="宋体" w:hAnsi="宋体" w:eastAsia="宋体" w:cs="宋体"/>
          <w:b w:val="0"/>
          <w:bCs w:val="0"/>
          <w:kern w:val="0"/>
          <w:sz w:val="24"/>
          <w:szCs w:val="24"/>
          <w:highlight w:val="none"/>
          <w:lang w:val="en-US" w:eastAsia="zh-CN" w:bidi="ar-SA"/>
        </w:rPr>
        <w:t>日</w:t>
      </w:r>
      <w:r>
        <w:rPr>
          <w:rFonts w:hint="eastAsia" w:ascii="宋体" w:hAnsi="宋体" w:cs="宋体"/>
          <w:b w:val="0"/>
          <w:bCs w:val="0"/>
          <w:kern w:val="0"/>
          <w:sz w:val="24"/>
          <w:szCs w:val="24"/>
          <w:highlight w:val="none"/>
          <w:lang w:val="en-US" w:eastAsia="zh-CN" w:bidi="ar-SA"/>
        </w:rPr>
        <w:t>下</w:t>
      </w:r>
      <w:r>
        <w:rPr>
          <w:rFonts w:hint="eastAsia" w:ascii="宋体" w:hAnsi="宋体" w:eastAsia="宋体" w:cs="宋体"/>
          <w:b w:val="0"/>
          <w:bCs w:val="0"/>
          <w:kern w:val="0"/>
          <w:sz w:val="24"/>
          <w:szCs w:val="24"/>
          <w:highlight w:val="none"/>
          <w:lang w:val="en-US" w:eastAsia="zh-CN" w:bidi="ar-SA"/>
        </w:rPr>
        <w:t>午</w:t>
      </w:r>
      <w:r>
        <w:rPr>
          <w:rFonts w:hint="eastAsia" w:ascii="宋体" w:hAnsi="宋体" w:cs="宋体"/>
          <w:b w:val="0"/>
          <w:bCs w:val="0"/>
          <w:kern w:val="0"/>
          <w:sz w:val="24"/>
          <w:szCs w:val="24"/>
          <w:highlight w:val="none"/>
          <w:lang w:val="en-US" w:eastAsia="zh-CN" w:bidi="ar-SA"/>
        </w:rPr>
        <w:t>16</w:t>
      </w:r>
      <w:r>
        <w:rPr>
          <w:rFonts w:hint="eastAsia" w:ascii="宋体" w:hAnsi="宋体" w:eastAsia="宋体" w:cs="宋体"/>
          <w:b w:val="0"/>
          <w:bCs w:val="0"/>
          <w:kern w:val="0"/>
          <w:sz w:val="24"/>
          <w:szCs w:val="24"/>
          <w:highlight w:val="none"/>
          <w:lang w:val="en-US" w:eastAsia="zh-CN" w:bidi="ar-SA"/>
        </w:rPr>
        <w:t>:</w:t>
      </w:r>
      <w:r>
        <w:rPr>
          <w:rFonts w:hint="eastAsia" w:ascii="宋体" w:hAnsi="宋体" w:cs="宋体"/>
          <w:b w:val="0"/>
          <w:bCs w:val="0"/>
          <w:kern w:val="0"/>
          <w:sz w:val="24"/>
          <w:szCs w:val="24"/>
          <w:highlight w:val="none"/>
          <w:lang w:val="en-US" w:eastAsia="zh-CN" w:bidi="ar-SA"/>
        </w:rPr>
        <w:t>00</w:t>
      </w:r>
      <w:r>
        <w:rPr>
          <w:rFonts w:hint="eastAsia" w:ascii="宋体" w:hAnsi="宋体" w:eastAsia="宋体" w:cs="宋体"/>
          <w:b w:val="0"/>
          <w:bCs w:val="0"/>
          <w:kern w:val="0"/>
          <w:sz w:val="24"/>
          <w:szCs w:val="24"/>
          <w:highlight w:val="none"/>
          <w:lang w:val="en-US" w:eastAsia="zh-CN" w:bidi="ar-SA"/>
        </w:rPr>
        <w:t>，储运车间中控人员发现二期</w:t>
      </w:r>
      <w:r>
        <w:rPr>
          <w:rFonts w:hint="eastAsia" w:ascii="宋体" w:hAnsi="宋体" w:cs="宋体"/>
          <w:b w:val="0"/>
          <w:bCs w:val="0"/>
          <w:kern w:val="0"/>
          <w:sz w:val="24"/>
          <w:szCs w:val="24"/>
          <w:highlight w:val="none"/>
          <w:lang w:val="en-US" w:eastAsia="zh-CN" w:bidi="ar-SA"/>
        </w:rPr>
        <w:t>成品</w:t>
      </w:r>
      <w:r>
        <w:rPr>
          <w:rFonts w:hint="eastAsia" w:ascii="宋体" w:hAnsi="宋体" w:eastAsia="宋体" w:cs="宋体"/>
          <w:b w:val="0"/>
          <w:bCs w:val="0"/>
          <w:kern w:val="0"/>
          <w:sz w:val="24"/>
          <w:szCs w:val="24"/>
          <w:highlight w:val="none"/>
          <w:lang w:val="en-US" w:eastAsia="zh-CN" w:bidi="ar-SA"/>
        </w:rPr>
        <w:t>罐区V</w:t>
      </w:r>
      <w:r>
        <w:rPr>
          <w:rFonts w:hint="eastAsia" w:ascii="宋体" w:hAnsi="宋体" w:cs="宋体"/>
          <w:b w:val="0"/>
          <w:bCs w:val="0"/>
          <w:kern w:val="0"/>
          <w:sz w:val="24"/>
          <w:szCs w:val="24"/>
          <w:highlight w:val="none"/>
          <w:lang w:val="en-US" w:eastAsia="zh-CN" w:bidi="ar-SA"/>
        </w:rPr>
        <w:t>214</w:t>
      </w:r>
      <w:r>
        <w:rPr>
          <w:rFonts w:hint="eastAsia" w:ascii="宋体" w:hAnsi="宋体" w:eastAsia="宋体" w:cs="宋体"/>
          <w:b w:val="0"/>
          <w:bCs w:val="0"/>
          <w:kern w:val="0"/>
          <w:sz w:val="24"/>
          <w:szCs w:val="24"/>
          <w:highlight w:val="none"/>
          <w:lang w:val="en-US" w:eastAsia="zh-CN" w:bidi="ar-SA"/>
        </w:rPr>
        <w:t>罐处可燃气体报警，立即用对讲机报告班长，同时要求外操到现场确认情况。外操到达现场发现V</w:t>
      </w:r>
      <w:r>
        <w:rPr>
          <w:rFonts w:hint="eastAsia" w:ascii="宋体" w:hAnsi="宋体" w:cs="宋体"/>
          <w:b w:val="0"/>
          <w:bCs w:val="0"/>
          <w:kern w:val="0"/>
          <w:sz w:val="24"/>
          <w:szCs w:val="24"/>
          <w:highlight w:val="none"/>
          <w:lang w:val="en-US" w:eastAsia="zh-CN" w:bidi="ar-SA"/>
        </w:rPr>
        <w:t>214</w:t>
      </w:r>
      <w:r>
        <w:rPr>
          <w:rFonts w:hint="eastAsia" w:ascii="宋体" w:hAnsi="宋体" w:eastAsia="宋体" w:cs="宋体"/>
          <w:b w:val="0"/>
          <w:bCs w:val="0"/>
          <w:kern w:val="0"/>
          <w:sz w:val="24"/>
          <w:szCs w:val="24"/>
          <w:highlight w:val="none"/>
          <w:lang w:val="en-US" w:eastAsia="zh-CN" w:bidi="ar-SA"/>
        </w:rPr>
        <w:t>罐</w:t>
      </w:r>
      <w:r>
        <w:rPr>
          <w:rFonts w:hint="eastAsia" w:ascii="宋体" w:hAnsi="宋体" w:cs="宋体"/>
          <w:b w:val="0"/>
          <w:bCs w:val="0"/>
          <w:kern w:val="0"/>
          <w:sz w:val="24"/>
          <w:szCs w:val="24"/>
          <w:highlight w:val="none"/>
          <w:lang w:val="en-US" w:eastAsia="zh-CN" w:bidi="ar-SA"/>
        </w:rPr>
        <w:t>进口</w:t>
      </w:r>
      <w:r>
        <w:rPr>
          <w:rFonts w:hint="eastAsia" w:ascii="宋体" w:hAnsi="宋体" w:eastAsia="宋体" w:cs="宋体"/>
          <w:b w:val="0"/>
          <w:bCs w:val="0"/>
          <w:kern w:val="0"/>
          <w:sz w:val="24"/>
          <w:szCs w:val="24"/>
          <w:highlight w:val="none"/>
          <w:lang w:val="en-US" w:eastAsia="zh-CN" w:bidi="ar-SA"/>
        </w:rPr>
        <w:t>根部阀</w:t>
      </w:r>
      <w:r>
        <w:rPr>
          <w:rFonts w:hint="eastAsia" w:ascii="宋体" w:hAnsi="宋体" w:cs="宋体"/>
          <w:b w:val="0"/>
          <w:bCs w:val="0"/>
          <w:kern w:val="0"/>
          <w:sz w:val="24"/>
          <w:szCs w:val="24"/>
          <w:highlight w:val="none"/>
          <w:lang w:val="en-US" w:eastAsia="zh-CN" w:bidi="ar-SA"/>
        </w:rPr>
        <w:t>内</w:t>
      </w:r>
      <w:r>
        <w:rPr>
          <w:rFonts w:hint="eastAsia" w:ascii="宋体" w:hAnsi="宋体" w:eastAsia="宋体" w:cs="宋体"/>
          <w:b w:val="0"/>
          <w:bCs w:val="0"/>
          <w:kern w:val="0"/>
          <w:sz w:val="24"/>
          <w:szCs w:val="24"/>
          <w:highlight w:val="none"/>
          <w:lang w:val="en-US" w:eastAsia="zh-CN" w:bidi="ar-SA"/>
        </w:rPr>
        <w:t>侧法兰处泄漏，现场有人员中毒晕倒，立即通过对讲机向班长汇报。</w:t>
      </w:r>
    </w:p>
    <w:p>
      <w:pPr>
        <w:numPr>
          <w:ilvl w:val="0"/>
          <w:numId w:val="0"/>
        </w:numPr>
        <w:spacing w:line="360" w:lineRule="auto"/>
        <w:ind w:firstLine="480" w:firstLineChars="200"/>
        <w:rPr>
          <w:rFonts w:hint="default"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2）班长了解现场情况后立即将现场险情报告主任、令中控通知调度。同时安排两名外操佩戴防毒面具到现场。</w:t>
      </w:r>
    </w:p>
    <w:p>
      <w:pPr>
        <w:pStyle w:val="4"/>
        <w:numPr>
          <w:ilvl w:val="0"/>
          <w:numId w:val="0"/>
        </w:numPr>
        <w:spacing w:before="0" w:after="0" w:line="360" w:lineRule="auto"/>
        <w:ind w:firstLine="480" w:firstLineChars="200"/>
        <w:jc w:val="left"/>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3）接到报告曹主任命令立即启动车间应急预案：车间各小组做好个人防护立即到达现场开展应急处置。（南主任协助曹主任，三大员各司其职做好现场应急处置工作，技术员负责监督流程切换和储罐的工艺参数的变化；设备员负责应急备件和工具；安全员负责通讯联络和应急物资。）</w:t>
      </w:r>
    </w:p>
    <w:p>
      <w:pPr>
        <w:numPr>
          <w:ilvl w:val="0"/>
          <w:numId w:val="5"/>
        </w:numPr>
        <w:tabs>
          <w:tab w:val="left" w:pos="360"/>
        </w:tabs>
        <w:spacing w:line="360" w:lineRule="auto"/>
        <w:ind w:left="0" w:leftChars="0" w:firstLine="40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治安警戒组：负责在相关路口拉起警戒线，疏散周围无关人员。严禁车辆通行，禁止周围一切动火防止有明火引燃。</w:t>
      </w:r>
    </w:p>
    <w:p>
      <w:pPr>
        <w:numPr>
          <w:ilvl w:val="0"/>
          <w:numId w:val="5"/>
        </w:numPr>
        <w:spacing w:line="360" w:lineRule="auto"/>
        <w:ind w:left="0" w:leftChars="0" w:firstLine="40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现场处置组：两名外操穿戴防护服和佩戴防空呼到现场将中毒人员运至外部空气流通区域交于车间医护组进行抢救，然后确认雨水和污水外排阀是否关闭，接着启动应急泵将v214物料倒至v207罐。</w:t>
      </w:r>
    </w:p>
    <w:p>
      <w:pPr>
        <w:numPr>
          <w:ilvl w:val="0"/>
          <w:numId w:val="5"/>
        </w:numPr>
        <w:spacing w:line="360" w:lineRule="auto"/>
        <w:ind w:left="0" w:leftChars="0" w:firstLine="40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医疗救护组：救护人员接到中毒人员，立即进行抢救并将情报告曹主任。</w:t>
      </w:r>
    </w:p>
    <w:p>
      <w:pPr>
        <w:numPr>
          <w:ilvl w:val="0"/>
          <w:numId w:val="6"/>
        </w:numPr>
        <w:tabs>
          <w:tab w:val="left" w:pos="360"/>
        </w:tabs>
        <w:spacing w:line="360" w:lineRule="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曹主任立即将现场险情上报总指挥（二期成品物料储罐V214罐根阀内侧法兰泄漏，物料正大量喷出，有一名员工中毒正在抢救，请求支援），总指挥接警后立即下达启动公司级应急预案的指令：公司各应急救援组立即到现场接替车间各应急组开展救援工作。</w:t>
      </w:r>
    </w:p>
    <w:p>
      <w:pPr>
        <w:numPr>
          <w:ilvl w:val="0"/>
          <w:numId w:val="0"/>
        </w:numPr>
        <w:tabs>
          <w:tab w:val="left" w:pos="360"/>
        </w:tabs>
        <w:spacing w:line="360" w:lineRule="auto"/>
        <w:rPr>
          <w:rFonts w:hint="default"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2、抢险救援、应急处置</w:t>
      </w:r>
    </w:p>
    <w:p>
      <w:pPr>
        <w:tabs>
          <w:tab w:val="left" w:pos="360"/>
        </w:tabs>
        <w:spacing w:line="360" w:lineRule="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1） 应急处理时应先行检查、关闭事故区域内雨、污水阀门，将雨、污水泵控制开关放在“OFF”位置，防止污染物直接外排。</w:t>
      </w:r>
    </w:p>
    <w:p>
      <w:pPr>
        <w:tabs>
          <w:tab w:val="left" w:pos="360"/>
        </w:tabs>
        <w:spacing w:line="360" w:lineRule="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2）指挥部成员到达临时指挥中心后，选择上风向组织安排救援人员，根据事故状态及危害程度作出相应的应变决策，授权现场总指挥指挥各救援队伍立即展开救援工作（现场救援、局部或全厂停车、停电、人员疏散）。</w:t>
      </w:r>
    </w:p>
    <w:p>
      <w:pPr>
        <w:tabs>
          <w:tab w:val="left" w:pos="360"/>
        </w:tabs>
        <w:spacing w:line="360" w:lineRule="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3） 事故现场警戒，根据险情、检测情况设置警戒区域（隔离50米）。设立警戒标志，在安全区外视险情设立隔离带。视风向及扩散分布情况，派人封锁道路，接应消防车并严禁其余车辆通行。</w:t>
      </w:r>
    </w:p>
    <w:p>
      <w:pPr>
        <w:tabs>
          <w:tab w:val="left" w:pos="360"/>
        </w:tabs>
        <w:spacing w:line="360" w:lineRule="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4）现场抢险和泄漏应急处理</w:t>
      </w:r>
    </w:p>
    <w:p>
      <w:pPr>
        <w:tabs>
          <w:tab w:val="left" w:pos="360"/>
        </w:tabs>
        <w:spacing w:line="360" w:lineRule="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指挥人员在事故现场上风向集结。首先了解现场初期控制状况，检查要求救援人员佩戴好空气呼吸器和防化服（现场人员不可穿化纤类可产生静电之服装，且不得在现场脱换衣服）以及手部、脚部防护，将各应急小组对讲机统一在</w:t>
      </w:r>
      <w:r>
        <w:rPr>
          <w:rFonts w:hint="eastAsia" w:ascii="宋体" w:hAnsi="宋体" w:eastAsia="宋体" w:cs="宋体"/>
          <w:b w:val="0"/>
          <w:bCs w:val="0"/>
          <w:kern w:val="0"/>
          <w:sz w:val="24"/>
          <w:szCs w:val="24"/>
          <w:highlight w:val="yellow"/>
          <w:lang w:val="en-US" w:eastAsia="zh-CN" w:bidi="ar-SA"/>
        </w:rPr>
        <w:t>14频</w:t>
      </w:r>
      <w:r>
        <w:rPr>
          <w:rFonts w:hint="eastAsia" w:ascii="宋体" w:hAnsi="宋体" w:eastAsia="宋体" w:cs="宋体"/>
          <w:b w:val="0"/>
          <w:bCs w:val="0"/>
          <w:kern w:val="0"/>
          <w:sz w:val="24"/>
          <w:szCs w:val="24"/>
          <w:highlight w:val="none"/>
          <w:lang w:val="en-US" w:eastAsia="zh-CN" w:bidi="ar-SA"/>
        </w:rPr>
        <w:t>道上，按指挥部应变决策以及应急原则开展现场各项救援工作。</w:t>
      </w:r>
    </w:p>
    <w:p>
      <w:pPr>
        <w:numPr>
          <w:ilvl w:val="0"/>
          <w:numId w:val="7"/>
        </w:numPr>
        <w:spacing w:line="360" w:lineRule="auto"/>
        <w:ind w:left="0" w:leftChars="0" w:firstLine="40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消防队和机修人员到达现场后迅速戴好空气呼吸器和防化服，及堵漏工具（卡子及防爆板手），对泄漏点进行堵漏处置及外围水雾稀释，并做好警戒。</w:t>
      </w:r>
    </w:p>
    <w:p>
      <w:pPr>
        <w:numPr>
          <w:ilvl w:val="0"/>
          <w:numId w:val="7"/>
        </w:numPr>
        <w:spacing w:line="360" w:lineRule="auto"/>
        <w:ind w:left="0" w:leftChars="0" w:firstLine="40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各应急小组到达后，向总指挥报道，演练过程中各小组及时向总指挥汇报本组处置情况；</w:t>
      </w:r>
    </w:p>
    <w:p>
      <w:pPr>
        <w:spacing w:line="360" w:lineRule="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 xml:space="preserve">3、根据现场实际情况执行下列程序： </w:t>
      </w:r>
    </w:p>
    <w:p>
      <w:pPr>
        <w:numPr>
          <w:ilvl w:val="0"/>
          <w:numId w:val="8"/>
        </w:numPr>
        <w:spacing w:line="360" w:lineRule="auto"/>
        <w:ind w:left="420" w:leftChars="0" w:hanging="42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现场处置组：</w:t>
      </w:r>
    </w:p>
    <w:p>
      <w:pPr>
        <w:pStyle w:val="11"/>
        <w:spacing w:line="360" w:lineRule="auto"/>
        <w:ind w:firstLine="480" w:firstLineChars="200"/>
        <w:jc w:val="left"/>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对储运车间成品罐区V214罐内部物料进行倒罐处理，堵漏完成并对泄漏物料进行回收和洗消工作。</w:t>
      </w:r>
    </w:p>
    <w:p>
      <w:pPr>
        <w:numPr>
          <w:ilvl w:val="0"/>
          <w:numId w:val="9"/>
        </w:numPr>
        <w:spacing w:line="360" w:lineRule="auto"/>
        <w:ind w:left="420" w:leftChars="0" w:hanging="42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抢险救援组：</w:t>
      </w:r>
    </w:p>
    <w:p>
      <w:pPr>
        <w:pStyle w:val="11"/>
        <w:spacing w:line="360" w:lineRule="auto"/>
        <w:ind w:firstLine="480" w:firstLineChars="200"/>
        <w:jc w:val="left"/>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对储运车间成品罐区V214罐泄漏点及泄漏点下风向进行水雾稀释，使用堵漏工具对泄漏点进行封堵。</w:t>
      </w:r>
    </w:p>
    <w:p>
      <w:pPr>
        <w:numPr>
          <w:ilvl w:val="0"/>
          <w:numId w:val="10"/>
        </w:numPr>
        <w:spacing w:line="360" w:lineRule="auto"/>
        <w:ind w:left="420" w:leftChars="0" w:hanging="42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治安警戒组：</w:t>
      </w:r>
    </w:p>
    <w:p>
      <w:pPr>
        <w:numPr>
          <w:ilvl w:val="0"/>
          <w:numId w:val="0"/>
        </w:num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1）安保队人员迅速就地形成警戒，严禁无关车辆、人员进入；</w:t>
      </w:r>
    </w:p>
    <w:p>
      <w:pPr>
        <w:pStyle w:val="11"/>
        <w:spacing w:line="360" w:lineRule="auto"/>
        <w:ind w:left="0" w:leftChars="0" w:firstLine="480" w:firstLineChars="200"/>
        <w:jc w:val="left"/>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2）派专人指引消防车进入事故现场；</w:t>
      </w:r>
    </w:p>
    <w:p>
      <w:pPr>
        <w:numPr>
          <w:ilvl w:val="0"/>
          <w:numId w:val="0"/>
        </w:num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3）紧急疏散无关人员。</w:t>
      </w:r>
    </w:p>
    <w:p>
      <w:pPr>
        <w:numPr>
          <w:ilvl w:val="0"/>
          <w:numId w:val="11"/>
        </w:numPr>
        <w:spacing w:line="360" w:lineRule="auto"/>
        <w:ind w:left="420" w:leftChars="0" w:hanging="42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物资保障组：</w:t>
      </w:r>
    </w:p>
    <w:p>
      <w:p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提供应急物资（包括沙袋、消防铲、车辆用油等等）；</w:t>
      </w:r>
    </w:p>
    <w:p>
      <w:pPr>
        <w:numPr>
          <w:ilvl w:val="0"/>
          <w:numId w:val="12"/>
        </w:numPr>
        <w:spacing w:line="360" w:lineRule="auto"/>
        <w:ind w:left="420" w:leftChars="0" w:hanging="42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环境监测组：</w:t>
      </w:r>
    </w:p>
    <w:p>
      <w:p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时刻检测周围环境，并及时报告指挥部。洗消工作结束，对污水进行取样化验分析，污水分析合格后，方可排入污水处理系统。</w:t>
      </w:r>
    </w:p>
    <w:p>
      <w:pPr>
        <w:numPr>
          <w:ilvl w:val="0"/>
          <w:numId w:val="12"/>
        </w:numPr>
        <w:spacing w:line="360" w:lineRule="auto"/>
        <w:ind w:left="420" w:leftChars="0" w:hanging="42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医疗救护组：</w:t>
      </w:r>
    </w:p>
    <w:p>
      <w:pPr>
        <w:pStyle w:val="7"/>
        <w:ind w:left="0" w:leftChars="0" w:firstLine="480" w:firstLineChars="200"/>
        <w:rPr>
          <w:rFonts w:hint="eastAsia"/>
          <w:lang w:val="en-US" w:eastAsia="zh-CN"/>
        </w:rPr>
      </w:pPr>
      <w:r>
        <w:rPr>
          <w:rFonts w:hint="eastAsia" w:ascii="宋体" w:hAnsi="宋体" w:eastAsia="宋体" w:cs="宋体"/>
          <w:b w:val="0"/>
          <w:bCs w:val="0"/>
          <w:kern w:val="0"/>
          <w:sz w:val="24"/>
          <w:szCs w:val="24"/>
          <w:highlight w:val="none"/>
          <w:lang w:val="en-US" w:eastAsia="zh-CN" w:bidi="ar-SA"/>
        </w:rPr>
        <w:t>1）负责对受伤人员</w:t>
      </w:r>
    </w:p>
    <w:p>
      <w:pPr>
        <w:spacing w:line="360" w:lineRule="auto"/>
        <w:ind w:firstLine="480" w:firstLineChars="200"/>
        <w:rPr>
          <w:rFonts w:hint="eastAsia"/>
          <w:lang w:val="en-US" w:eastAsia="zh-CN"/>
        </w:rPr>
      </w:pPr>
      <w:r>
        <w:rPr>
          <w:rFonts w:hint="eastAsia" w:ascii="宋体" w:hAnsi="宋体" w:eastAsia="宋体" w:cs="宋体"/>
          <w:b w:val="0"/>
          <w:bCs w:val="0"/>
          <w:kern w:val="0"/>
          <w:sz w:val="24"/>
          <w:szCs w:val="24"/>
          <w:highlight w:val="none"/>
          <w:lang w:val="en-US" w:eastAsia="zh-CN" w:bidi="ar-SA"/>
        </w:rPr>
        <w:t>2）安排应急时需用的公司车辆。</w:t>
      </w:r>
    </w:p>
    <w:p>
      <w:pPr>
        <w:numPr>
          <w:ilvl w:val="0"/>
          <w:numId w:val="12"/>
        </w:numPr>
        <w:spacing w:line="360" w:lineRule="auto"/>
        <w:ind w:left="420" w:leftChars="0" w:hanging="420" w:firstLineChars="0"/>
        <w:rPr>
          <w:rFonts w:hint="eastAsia"/>
          <w:lang w:val="en-US" w:eastAsia="zh-CN"/>
        </w:rPr>
      </w:pPr>
      <w:r>
        <w:rPr>
          <w:rFonts w:hint="eastAsia" w:ascii="宋体" w:hAnsi="宋体" w:eastAsia="宋体" w:cs="宋体"/>
          <w:b w:val="0"/>
          <w:bCs w:val="0"/>
          <w:kern w:val="0"/>
          <w:sz w:val="24"/>
          <w:szCs w:val="24"/>
          <w:highlight w:val="none"/>
          <w:lang w:val="en-US" w:eastAsia="zh-CN" w:bidi="ar-SA"/>
        </w:rPr>
        <w:t>通讯联络组：</w:t>
      </w:r>
    </w:p>
    <w:p>
      <w:pPr>
        <w:pStyle w:val="7"/>
        <w:numPr>
          <w:ilvl w:val="0"/>
          <w:numId w:val="0"/>
        </w:num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1）应急指挥中心接到车间通知后，负责告知总指挥，根据总指挥指令通知各应急小组。</w:t>
      </w:r>
    </w:p>
    <w:p>
      <w:pPr>
        <w:numPr>
          <w:ilvl w:val="0"/>
          <w:numId w:val="0"/>
        </w:numPr>
        <w:spacing w:line="360" w:lineRule="auto"/>
        <w:ind w:firstLine="480" w:firstLineChars="200"/>
        <w:rPr>
          <w:rFonts w:hint="default"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2）负责协调各车间应急工作。</w:t>
      </w:r>
    </w:p>
    <w:p>
      <w:pPr>
        <w:spacing w:line="360" w:lineRule="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4、演练注意事项：</w:t>
      </w:r>
    </w:p>
    <w:p>
      <w:p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1）所有进入事故现场及可能中毒区域的人员戴空气呼吸器，事故点附近区域应急处理人员带过滤式防毒面具；接触有毒介质的人员须穿防护服。</w:t>
      </w:r>
    </w:p>
    <w:p>
      <w:p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2）当发生次生事故时，根据次生事故类型，按照相应的应急预案人员疏散应根据风向标指示，撤离至上风向的紧急集合点，现场清点人数并向总指挥汇报。</w:t>
      </w:r>
    </w:p>
    <w:p>
      <w:p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3）报警时需讲清楚泄漏地点、泄漏介质、严重程度、人员伤亡情况、有无火情。</w:t>
      </w:r>
    </w:p>
    <w:p>
      <w:pPr>
        <w:spacing w:line="360" w:lineRule="auto"/>
        <w:ind w:firstLine="480" w:firstLineChars="20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4）各小组完成应急程序后，总指挥宣布演习结束。</w:t>
      </w:r>
    </w:p>
    <w:p>
      <w:pPr>
        <w:numPr>
          <w:ilvl w:val="0"/>
          <w:numId w:val="13"/>
        </w:numPr>
        <w:spacing w:line="360" w:lineRule="auto"/>
        <w:ind w:left="420" w:leftChars="0" w:hanging="420" w:firstLineChars="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所有救援小组人员集合，向现场总指挥汇报告各小组参演人数；</w:t>
      </w:r>
    </w:p>
    <w:p>
      <w:pPr>
        <w:numPr>
          <w:ilvl w:val="0"/>
          <w:numId w:val="13"/>
        </w:numPr>
        <w:spacing w:line="360" w:lineRule="auto"/>
        <w:ind w:left="420" w:leftChars="0" w:hanging="420" w:firstLineChars="0"/>
        <w:rPr>
          <w:rFonts w:hint="eastAsia" w:asciiTheme="minorEastAsia" w:hAnsiTheme="minorEastAsia" w:cstheme="minorEastAsia"/>
          <w:sz w:val="28"/>
          <w:szCs w:val="28"/>
          <w:lang w:eastAsia="zh-CN"/>
        </w:rPr>
      </w:pPr>
      <w:r>
        <w:rPr>
          <w:rFonts w:hint="eastAsia" w:ascii="宋体" w:hAnsi="宋体" w:eastAsia="宋体" w:cs="宋体"/>
          <w:b w:val="0"/>
          <w:bCs w:val="0"/>
          <w:kern w:val="0"/>
          <w:sz w:val="24"/>
          <w:szCs w:val="24"/>
          <w:highlight w:val="none"/>
          <w:lang w:val="en-US" w:eastAsia="zh-CN" w:bidi="ar-SA"/>
        </w:rPr>
        <w:t>总指挥作针对考评及演练情况总结发言。</w:t>
      </w: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pStyle w:val="7"/>
        <w:rPr>
          <w:rFonts w:hint="eastAsia" w:asciiTheme="minorEastAsia" w:hAnsiTheme="minorEastAsia" w:cstheme="minorEastAsia"/>
          <w:sz w:val="28"/>
          <w:szCs w:val="28"/>
          <w:lang w:eastAsia="zh-CN"/>
        </w:rPr>
      </w:pPr>
    </w:p>
    <w:p>
      <w:pPr>
        <w:rPr>
          <w:rFonts w:hint="eastAsia"/>
          <w:b/>
          <w:bCs/>
          <w:sz w:val="28"/>
          <w:szCs w:val="28"/>
          <w:lang w:eastAsia="zh-CN"/>
        </w:rPr>
      </w:pPr>
      <w:r>
        <w:rPr>
          <w:rFonts w:hint="eastAsia"/>
          <w:b/>
          <w:bCs/>
          <w:sz w:val="28"/>
          <w:szCs w:val="28"/>
          <w:lang w:eastAsia="zh-CN"/>
        </w:rPr>
        <w:t>八、理化性质：</w:t>
      </w:r>
    </w:p>
    <w:tbl>
      <w:tblPr>
        <w:tblStyle w:val="8"/>
        <w:tblW w:w="0" w:type="auto"/>
        <w:jc w:val="center"/>
        <w:tblLayout w:type="fixed"/>
        <w:tblCellMar>
          <w:top w:w="0" w:type="dxa"/>
          <w:left w:w="108" w:type="dxa"/>
          <w:bottom w:w="0" w:type="dxa"/>
          <w:right w:w="108" w:type="dxa"/>
        </w:tblCellMar>
      </w:tblPr>
      <w:tblGrid>
        <w:gridCol w:w="960"/>
        <w:gridCol w:w="3233"/>
        <w:gridCol w:w="4012"/>
      </w:tblGrid>
      <w:tr>
        <w:tblPrEx>
          <w:tblCellMar>
            <w:top w:w="0" w:type="dxa"/>
            <w:left w:w="108" w:type="dxa"/>
            <w:bottom w:w="0" w:type="dxa"/>
            <w:right w:w="108" w:type="dxa"/>
          </w:tblCellMar>
        </w:tblPrEx>
        <w:trPr>
          <w:trHeight w:val="379" w:hRule="atLeast"/>
          <w:jc w:val="center"/>
        </w:trPr>
        <w:tc>
          <w:tcPr>
            <w:tcW w:w="4193"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left"/>
              <w:rPr>
                <w:rFonts w:ascii="宋体" w:hAnsi="宋体" w:cs="宋体"/>
                <w:color w:val="000000"/>
                <w:kern w:val="0"/>
                <w:sz w:val="24"/>
                <w:highlight w:val="none"/>
              </w:rPr>
            </w:pPr>
            <w:r>
              <w:rPr>
                <w:rFonts w:hint="eastAsia" w:ascii="宋体" w:hAnsi="宋体" w:cs="宋体"/>
                <w:color w:val="000000"/>
                <w:kern w:val="0"/>
                <w:sz w:val="24"/>
                <w:highlight w:val="none"/>
              </w:rPr>
              <w:t>中文名：1#精制芳烃</w:t>
            </w:r>
          </w:p>
        </w:tc>
        <w:tc>
          <w:tcPr>
            <w:tcW w:w="4012" w:type="dxa"/>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英文名：1# Fefined aromatic</w:t>
            </w:r>
          </w:p>
        </w:tc>
      </w:tr>
      <w:tr>
        <w:tblPrEx>
          <w:tblCellMar>
            <w:top w:w="0" w:type="dxa"/>
            <w:left w:w="108" w:type="dxa"/>
            <w:bottom w:w="0" w:type="dxa"/>
            <w:right w:w="108" w:type="dxa"/>
          </w:tblCellMar>
        </w:tblPrEx>
        <w:trPr>
          <w:trHeight w:val="508"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理化性质</w:t>
            </w: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性状：无色或浅黄色液体，有特殊性气味</w:t>
            </w:r>
          </w:p>
        </w:tc>
      </w:tr>
      <w:tr>
        <w:tblPrEx>
          <w:tblCellMar>
            <w:top w:w="0" w:type="dxa"/>
            <w:left w:w="108" w:type="dxa"/>
            <w:bottom w:w="0" w:type="dxa"/>
            <w:right w:w="108" w:type="dxa"/>
          </w:tblCellMar>
        </w:tblPrEx>
        <w:trPr>
          <w:trHeight w:val="463"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3233"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密度（g/L）：630-760</w:t>
            </w:r>
          </w:p>
        </w:tc>
        <w:tc>
          <w:tcPr>
            <w:tcW w:w="4012" w:type="dxa"/>
            <w:tcBorders>
              <w:top w:val="nil"/>
              <w:left w:val="nil"/>
              <w:bottom w:val="single" w:color="auto" w:sz="4" w:space="0"/>
              <w:right w:val="single" w:color="auto" w:sz="4" w:space="0"/>
            </w:tcBorders>
            <w:noWrap w:val="0"/>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相对密度</w:t>
            </w:r>
            <w:r>
              <w:rPr>
                <w:rFonts w:cs="Calibri"/>
                <w:color w:val="000000"/>
                <w:kern w:val="0"/>
                <w:sz w:val="24"/>
                <w:highlight w:val="none"/>
              </w:rPr>
              <w:t>(</w:t>
            </w:r>
            <w:r>
              <w:rPr>
                <w:rFonts w:hint="eastAsia" w:ascii="宋体" w:hAnsi="宋体" w:cs="宋体"/>
                <w:color w:val="000000"/>
                <w:kern w:val="0"/>
                <w:sz w:val="24"/>
                <w:highlight w:val="none"/>
              </w:rPr>
              <w:t>水</w:t>
            </w:r>
            <w:r>
              <w:rPr>
                <w:rFonts w:cs="Calibri"/>
                <w:color w:val="000000"/>
                <w:kern w:val="0"/>
                <w:sz w:val="24"/>
                <w:highlight w:val="none"/>
              </w:rPr>
              <w:t>=1)</w:t>
            </w:r>
            <w:r>
              <w:rPr>
                <w:rFonts w:hint="eastAsia" w:ascii="宋体" w:hAnsi="宋体" w:cs="宋体"/>
                <w:color w:val="000000"/>
                <w:kern w:val="0"/>
                <w:sz w:val="24"/>
                <w:highlight w:val="none"/>
              </w:rPr>
              <w:t>：</w:t>
            </w:r>
            <w:r>
              <w:rPr>
                <w:rFonts w:cs="Calibri"/>
                <w:color w:val="000000"/>
                <w:kern w:val="0"/>
                <w:sz w:val="24"/>
                <w:highlight w:val="none"/>
              </w:rPr>
              <w:t>0.</w:t>
            </w:r>
            <w:r>
              <w:rPr>
                <w:rFonts w:hint="eastAsia" w:cs="Calibri"/>
                <w:color w:val="000000"/>
                <w:kern w:val="0"/>
                <w:sz w:val="24"/>
                <w:highlight w:val="none"/>
              </w:rPr>
              <w:t>85~0.9</w:t>
            </w:r>
          </w:p>
        </w:tc>
      </w:tr>
      <w:tr>
        <w:tblPrEx>
          <w:tblCellMar>
            <w:top w:w="0" w:type="dxa"/>
            <w:left w:w="108" w:type="dxa"/>
            <w:bottom w:w="0" w:type="dxa"/>
            <w:right w:w="108" w:type="dxa"/>
          </w:tblCellMar>
        </w:tblPrEx>
        <w:trPr>
          <w:trHeight w:val="618"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3233"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沸点、初沸点和沸程</w:t>
            </w:r>
            <w:r>
              <w:rPr>
                <w:rFonts w:cs="Calibri"/>
                <w:color w:val="000000"/>
                <w:kern w:val="0"/>
                <w:sz w:val="24"/>
                <w:highlight w:val="none"/>
              </w:rPr>
              <w:t>(</w:t>
            </w:r>
            <w:r>
              <w:rPr>
                <w:rFonts w:hint="eastAsia" w:ascii="宋体" w:hAnsi="宋体" w:cs="宋体"/>
                <w:color w:val="000000"/>
                <w:kern w:val="0"/>
                <w:sz w:val="24"/>
                <w:highlight w:val="none"/>
              </w:rPr>
              <w:t>℃</w:t>
            </w:r>
            <w:r>
              <w:rPr>
                <w:rFonts w:cs="Calibri"/>
                <w:color w:val="000000"/>
                <w:kern w:val="0"/>
                <w:sz w:val="24"/>
                <w:highlight w:val="none"/>
              </w:rPr>
              <w:t>)</w:t>
            </w:r>
            <w:r>
              <w:rPr>
                <w:rFonts w:hint="eastAsia" w:ascii="宋体" w:hAnsi="宋体" w:cs="宋体"/>
                <w:color w:val="000000"/>
                <w:kern w:val="0"/>
                <w:sz w:val="24"/>
                <w:highlight w:val="none"/>
              </w:rPr>
              <w:t>：</w:t>
            </w:r>
            <w:r>
              <w:rPr>
                <w:rFonts w:cs="Calibri"/>
                <w:color w:val="000000"/>
                <w:kern w:val="0"/>
                <w:sz w:val="24"/>
                <w:highlight w:val="none"/>
              </w:rPr>
              <w:t>20-180</w:t>
            </w:r>
          </w:p>
        </w:tc>
        <w:tc>
          <w:tcPr>
            <w:tcW w:w="4012"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相对密度</w:t>
            </w:r>
            <w:r>
              <w:rPr>
                <w:rFonts w:cs="Calibri"/>
                <w:color w:val="000000"/>
                <w:kern w:val="0"/>
                <w:sz w:val="24"/>
                <w:highlight w:val="none"/>
              </w:rPr>
              <w:t>(</w:t>
            </w:r>
            <w:r>
              <w:rPr>
                <w:rFonts w:hint="eastAsia" w:ascii="宋体" w:hAnsi="宋体" w:cs="宋体"/>
                <w:color w:val="000000"/>
                <w:kern w:val="0"/>
                <w:sz w:val="24"/>
                <w:highlight w:val="none"/>
              </w:rPr>
              <w:t>空气</w:t>
            </w:r>
            <w:r>
              <w:rPr>
                <w:rFonts w:cs="Calibri"/>
                <w:color w:val="000000"/>
                <w:kern w:val="0"/>
                <w:sz w:val="24"/>
                <w:highlight w:val="none"/>
              </w:rPr>
              <w:t>=1)</w:t>
            </w:r>
            <w:r>
              <w:rPr>
                <w:rFonts w:hint="eastAsia" w:ascii="宋体" w:hAnsi="宋体" w:cs="宋体"/>
                <w:color w:val="000000"/>
                <w:kern w:val="0"/>
                <w:sz w:val="24"/>
                <w:highlight w:val="none"/>
              </w:rPr>
              <w:t>：</w:t>
            </w:r>
            <w:r>
              <w:rPr>
                <w:rFonts w:cs="Calibri"/>
                <w:color w:val="000000"/>
                <w:kern w:val="0"/>
                <w:sz w:val="24"/>
                <w:highlight w:val="none"/>
              </w:rPr>
              <w:t>&gt;2.5</w:t>
            </w:r>
          </w:p>
        </w:tc>
      </w:tr>
      <w:tr>
        <w:tblPrEx>
          <w:tblCellMar>
            <w:top w:w="0" w:type="dxa"/>
            <w:left w:w="108" w:type="dxa"/>
            <w:bottom w:w="0" w:type="dxa"/>
            <w:right w:w="108" w:type="dxa"/>
          </w:tblCellMar>
        </w:tblPrEx>
        <w:trPr>
          <w:trHeight w:val="508"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溶解性：不溶于水，溶于多数有机溶剂</w:t>
            </w:r>
          </w:p>
        </w:tc>
      </w:tr>
      <w:tr>
        <w:tblPrEx>
          <w:tblCellMar>
            <w:top w:w="0" w:type="dxa"/>
            <w:left w:w="108" w:type="dxa"/>
            <w:bottom w:w="0" w:type="dxa"/>
            <w:right w:w="108" w:type="dxa"/>
          </w:tblCellMar>
        </w:tblPrEx>
        <w:trPr>
          <w:trHeight w:val="418"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3233"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燃烧性：高度易燃</w:t>
            </w:r>
          </w:p>
        </w:tc>
        <w:tc>
          <w:tcPr>
            <w:tcW w:w="4012"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引燃温度（℃）：480-510</w:t>
            </w:r>
          </w:p>
        </w:tc>
      </w:tr>
      <w:tr>
        <w:tblPrEx>
          <w:tblCellMar>
            <w:top w:w="0" w:type="dxa"/>
            <w:left w:w="108" w:type="dxa"/>
            <w:bottom w:w="0" w:type="dxa"/>
            <w:right w:w="108" w:type="dxa"/>
          </w:tblCellMar>
        </w:tblPrEx>
        <w:trPr>
          <w:trHeight w:val="478"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燃烧爆炸危险性</w:t>
            </w:r>
          </w:p>
        </w:tc>
        <w:tc>
          <w:tcPr>
            <w:tcW w:w="3233"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闪点</w:t>
            </w:r>
            <w:r>
              <w:rPr>
                <w:rFonts w:cs="Calibri"/>
                <w:color w:val="000000"/>
                <w:kern w:val="0"/>
                <w:sz w:val="24"/>
                <w:highlight w:val="none"/>
              </w:rPr>
              <w:t>(</w:t>
            </w:r>
            <w:r>
              <w:rPr>
                <w:rFonts w:hint="eastAsia" w:ascii="宋体" w:hAnsi="宋体" w:cs="宋体"/>
                <w:color w:val="000000"/>
                <w:kern w:val="0"/>
                <w:sz w:val="24"/>
                <w:highlight w:val="none"/>
              </w:rPr>
              <w:t>℃</w:t>
            </w:r>
            <w:r>
              <w:rPr>
                <w:rFonts w:cs="Calibri"/>
                <w:color w:val="000000"/>
                <w:kern w:val="0"/>
                <w:sz w:val="24"/>
                <w:highlight w:val="none"/>
              </w:rPr>
              <w:t>)</w:t>
            </w:r>
            <w:r>
              <w:rPr>
                <w:rFonts w:hint="eastAsia" w:ascii="宋体" w:hAnsi="宋体" w:cs="宋体"/>
                <w:color w:val="000000"/>
                <w:kern w:val="0"/>
                <w:sz w:val="24"/>
                <w:highlight w:val="none"/>
              </w:rPr>
              <w:t>：</w:t>
            </w:r>
            <w:r>
              <w:rPr>
                <w:rFonts w:cs="Calibri"/>
                <w:color w:val="000000"/>
                <w:kern w:val="0"/>
                <w:sz w:val="24"/>
                <w:highlight w:val="none"/>
              </w:rPr>
              <w:t>&lt;23</w:t>
            </w:r>
          </w:p>
        </w:tc>
        <w:tc>
          <w:tcPr>
            <w:tcW w:w="4012"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聚合危险：不聚合</w:t>
            </w:r>
          </w:p>
        </w:tc>
      </w:tr>
      <w:tr>
        <w:tblPrEx>
          <w:tblCellMar>
            <w:top w:w="0" w:type="dxa"/>
            <w:left w:w="108" w:type="dxa"/>
            <w:bottom w:w="0" w:type="dxa"/>
            <w:right w:w="108" w:type="dxa"/>
          </w:tblCellMar>
        </w:tblPrEx>
        <w:trPr>
          <w:trHeight w:val="448"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3233"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爆炸上限</w:t>
            </w:r>
            <w:r>
              <w:rPr>
                <w:rFonts w:cs="Calibri"/>
                <w:color w:val="000000"/>
                <w:kern w:val="0"/>
                <w:sz w:val="24"/>
                <w:highlight w:val="none"/>
              </w:rPr>
              <w:t>(V%)</w:t>
            </w:r>
            <w:r>
              <w:rPr>
                <w:rFonts w:hint="eastAsia" w:ascii="宋体" w:hAnsi="宋体" w:cs="宋体"/>
                <w:color w:val="000000"/>
                <w:kern w:val="0"/>
                <w:sz w:val="24"/>
                <w:highlight w:val="none"/>
              </w:rPr>
              <w:t>：</w:t>
            </w:r>
            <w:r>
              <w:rPr>
                <w:rFonts w:cs="Calibri"/>
                <w:color w:val="000000"/>
                <w:kern w:val="0"/>
                <w:sz w:val="24"/>
                <w:highlight w:val="none"/>
              </w:rPr>
              <w:t>5.9</w:t>
            </w:r>
          </w:p>
        </w:tc>
        <w:tc>
          <w:tcPr>
            <w:tcW w:w="4012"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稳定性：稳定</w:t>
            </w:r>
          </w:p>
        </w:tc>
      </w:tr>
      <w:tr>
        <w:tblPrEx>
          <w:tblCellMar>
            <w:top w:w="0" w:type="dxa"/>
            <w:left w:w="108" w:type="dxa"/>
            <w:bottom w:w="0" w:type="dxa"/>
            <w:right w:w="108" w:type="dxa"/>
          </w:tblCellMar>
        </w:tblPrEx>
        <w:trPr>
          <w:trHeight w:val="584"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3233"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爆炸下限</w:t>
            </w:r>
            <w:r>
              <w:rPr>
                <w:rFonts w:cs="Calibri"/>
                <w:color w:val="000000"/>
                <w:kern w:val="0"/>
                <w:sz w:val="24"/>
                <w:highlight w:val="none"/>
              </w:rPr>
              <w:t>(V%)</w:t>
            </w:r>
            <w:r>
              <w:rPr>
                <w:rFonts w:hint="eastAsia" w:ascii="宋体" w:hAnsi="宋体" w:cs="宋体"/>
                <w:color w:val="000000"/>
                <w:kern w:val="0"/>
                <w:sz w:val="24"/>
                <w:highlight w:val="none"/>
              </w:rPr>
              <w:t>：</w:t>
            </w:r>
            <w:r>
              <w:rPr>
                <w:rFonts w:cs="Calibri"/>
                <w:color w:val="000000"/>
                <w:kern w:val="0"/>
                <w:sz w:val="24"/>
                <w:highlight w:val="none"/>
              </w:rPr>
              <w:t>1.1</w:t>
            </w:r>
          </w:p>
        </w:tc>
        <w:tc>
          <w:tcPr>
            <w:tcW w:w="4012" w:type="dxa"/>
            <w:tcBorders>
              <w:top w:val="nil"/>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禁配物：强氧化剂</w:t>
            </w:r>
          </w:p>
        </w:tc>
      </w:tr>
      <w:tr>
        <w:tblPrEx>
          <w:tblCellMar>
            <w:top w:w="0" w:type="dxa"/>
            <w:left w:w="108" w:type="dxa"/>
            <w:bottom w:w="0" w:type="dxa"/>
            <w:right w:w="108" w:type="dxa"/>
          </w:tblCellMar>
        </w:tblPrEx>
        <w:trPr>
          <w:trHeight w:val="949"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危险特性：其蒸气与空气可形成爆炸性混合物，遇明火、高热能引起燃烧爆炸。与氧化剂能发生强烈反应。蒸气比空气重，沿地面扩散并易积存于低洼 处，遇火源会着火回燃。</w:t>
            </w:r>
          </w:p>
        </w:tc>
      </w:tr>
      <w:tr>
        <w:tblPrEx>
          <w:tblCellMar>
            <w:top w:w="0" w:type="dxa"/>
            <w:left w:w="108" w:type="dxa"/>
            <w:bottom w:w="0" w:type="dxa"/>
            <w:right w:w="108" w:type="dxa"/>
          </w:tblCellMar>
        </w:tblPrEx>
        <w:trPr>
          <w:trHeight w:val="1264"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灭火方法和灭火剂：从上风向进入火场，喷水冷却容器，可能的话将容器从火场移至 空旷处。如有液体流淌时，应筑堤拦截漂散流淌的易燃液体或挖沟导流。 采用泡沫、二氧化碳、干粉、砂土灭火。</w:t>
            </w:r>
          </w:p>
        </w:tc>
      </w:tr>
      <w:tr>
        <w:tblPrEx>
          <w:tblCellMar>
            <w:top w:w="0" w:type="dxa"/>
            <w:left w:w="108" w:type="dxa"/>
            <w:bottom w:w="0" w:type="dxa"/>
            <w:right w:w="108" w:type="dxa"/>
          </w:tblCellMar>
        </w:tblPrEx>
        <w:trPr>
          <w:trHeight w:val="323"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接触限值：TLV-TWA(mg/m3): 400ppm</w:t>
            </w:r>
          </w:p>
        </w:tc>
      </w:tr>
      <w:tr>
        <w:tblPrEx>
          <w:tblCellMar>
            <w:top w:w="0" w:type="dxa"/>
            <w:left w:w="108" w:type="dxa"/>
            <w:bottom w:w="0" w:type="dxa"/>
            <w:right w:w="108" w:type="dxa"/>
          </w:tblCellMar>
        </w:tblPrEx>
        <w:trPr>
          <w:trHeight w:val="1577"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毒性</w:t>
            </w: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吸入危害:大鼠吸入：6h/天，5天/周，共21天。计量分别为：1.50,5.13,14.56 mg/L。每组10只公鼠10只母鼠。母鼠未发现肾有异常，公鼠轻质烃肾 病。公鼠肾脏近曲小管上皮细胞中的细胞质存在透明液滴明显累计的现 象。母鼠未发现异常。最高计量组发现3只公鼠有皮质-白质交界处管式 膨胀和坏死现象。</w:t>
            </w:r>
          </w:p>
        </w:tc>
      </w:tr>
      <w:tr>
        <w:tblPrEx>
          <w:tblCellMar>
            <w:top w:w="0" w:type="dxa"/>
            <w:left w:w="108" w:type="dxa"/>
            <w:bottom w:w="0" w:type="dxa"/>
            <w:right w:w="108" w:type="dxa"/>
          </w:tblCellMar>
        </w:tblPrEx>
        <w:trPr>
          <w:trHeight w:val="478"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侵入途径：吸入、食入、经皮吸收。</w:t>
            </w:r>
          </w:p>
        </w:tc>
      </w:tr>
      <w:tr>
        <w:tblPrEx>
          <w:tblCellMar>
            <w:top w:w="0" w:type="dxa"/>
            <w:left w:w="108" w:type="dxa"/>
            <w:bottom w:w="0" w:type="dxa"/>
            <w:right w:w="108" w:type="dxa"/>
          </w:tblCellMar>
        </w:tblPrEx>
        <w:trPr>
          <w:trHeight w:val="584"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对人体危害</w:t>
            </w: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健康危害：石脑油蒸气可引起眼及上呼吸道剌激症状，如浓度过高，几分钟即可引起 呼吸困难、紫绀等缺氧症状。</w:t>
            </w:r>
          </w:p>
        </w:tc>
      </w:tr>
      <w:tr>
        <w:tblPrEx>
          <w:tblCellMar>
            <w:top w:w="0" w:type="dxa"/>
            <w:left w:w="108" w:type="dxa"/>
            <w:bottom w:w="0" w:type="dxa"/>
            <w:right w:w="108" w:type="dxa"/>
          </w:tblCellMar>
        </w:tblPrEx>
        <w:trPr>
          <w:trHeight w:val="636"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皮肤接触：立即脱去所有被污染的衣服。用水冲洗皮肤/淋浴。如果接触或有担 心，就医。</w:t>
            </w:r>
          </w:p>
        </w:tc>
      </w:tr>
      <w:tr>
        <w:tblPrEx>
          <w:tblCellMar>
            <w:top w:w="0" w:type="dxa"/>
            <w:left w:w="108" w:type="dxa"/>
            <w:bottom w:w="0" w:type="dxa"/>
            <w:right w:w="108" w:type="dxa"/>
          </w:tblCellMar>
        </w:tblPrEx>
        <w:trPr>
          <w:trHeight w:val="780"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急救措施</w:t>
            </w: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眼睛接触：提起眼睑，用流动清水或生理盐水冲洗，就医。</w:t>
            </w:r>
          </w:p>
        </w:tc>
      </w:tr>
      <w:tr>
        <w:tblPrEx>
          <w:tblCellMar>
            <w:top w:w="0" w:type="dxa"/>
            <w:left w:w="108" w:type="dxa"/>
            <w:bottom w:w="0" w:type="dxa"/>
            <w:right w:w="108" w:type="dxa"/>
          </w:tblCellMar>
        </w:tblPrEx>
        <w:trPr>
          <w:trHeight w:val="961"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吸入：将人转移到空气新鲜处，保持呼吸舒适体位。立即呼叫解毒中心</w:t>
            </w:r>
            <w:r>
              <w:rPr>
                <w:rFonts w:cs="Calibri"/>
                <w:color w:val="000000"/>
                <w:kern w:val="0"/>
                <w:sz w:val="24"/>
                <w:highlight w:val="none"/>
              </w:rPr>
              <w:t>/</w:t>
            </w:r>
            <w:r>
              <w:rPr>
                <w:rFonts w:hint="eastAsia" w:ascii="宋体" w:hAnsi="宋体" w:cs="宋体"/>
                <w:color w:val="000000"/>
                <w:kern w:val="0"/>
                <w:sz w:val="24"/>
                <w:highlight w:val="none"/>
              </w:rPr>
              <w:t>医生。</w:t>
            </w:r>
            <w:r>
              <w:rPr>
                <w:rFonts w:hint="eastAsia" w:ascii="宋体" w:hAnsi="宋体" w:cs="宋体"/>
                <w:color w:val="000000"/>
                <w:kern w:val="0"/>
                <w:sz w:val="24"/>
                <w:highlight w:val="none"/>
              </w:rPr>
              <w:br w:type="textWrapping"/>
            </w:r>
            <w:r>
              <w:rPr>
                <w:rFonts w:hint="eastAsia" w:ascii="宋体" w:hAnsi="宋体" w:cs="宋体"/>
                <w:color w:val="000000"/>
                <w:kern w:val="0"/>
                <w:sz w:val="24"/>
                <w:highlight w:val="none"/>
              </w:rPr>
              <w:t>食入：立即呼叫中毒控制中心或就医。不要催吐。</w:t>
            </w:r>
          </w:p>
        </w:tc>
      </w:tr>
      <w:tr>
        <w:tblPrEx>
          <w:tblCellMar>
            <w:top w:w="0" w:type="dxa"/>
            <w:left w:w="108" w:type="dxa"/>
            <w:bottom w:w="0" w:type="dxa"/>
            <w:right w:w="108" w:type="dxa"/>
          </w:tblCellMar>
        </w:tblPrEx>
        <w:trPr>
          <w:trHeight w:val="689"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工程控制：生产过程密闭，全面通风。提供安全淋浴和洗眼设备。</w:t>
            </w:r>
          </w:p>
        </w:tc>
      </w:tr>
      <w:tr>
        <w:tblPrEx>
          <w:tblCellMar>
            <w:top w:w="0" w:type="dxa"/>
            <w:left w:w="108" w:type="dxa"/>
            <w:bottom w:w="0" w:type="dxa"/>
            <w:right w:w="108" w:type="dxa"/>
          </w:tblCellMar>
        </w:tblPrEx>
        <w:trPr>
          <w:trHeight w:val="659"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保护措施</w:t>
            </w: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呼吸系统防护：一般不需要特殊防护，空气中浓度超标时，佩戴过滤式防毒面具(半 面罩)。</w:t>
            </w:r>
          </w:p>
        </w:tc>
      </w:tr>
      <w:tr>
        <w:tblPrEx>
          <w:tblCellMar>
            <w:top w:w="0" w:type="dxa"/>
            <w:left w:w="108" w:type="dxa"/>
            <w:bottom w:w="0" w:type="dxa"/>
            <w:right w:w="108" w:type="dxa"/>
          </w:tblCellMar>
        </w:tblPrEx>
        <w:trPr>
          <w:trHeight w:val="493"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眼睛防护：戴化学安全防护眼镜。</w:t>
            </w:r>
          </w:p>
        </w:tc>
      </w:tr>
      <w:tr>
        <w:tblPrEx>
          <w:tblCellMar>
            <w:top w:w="0" w:type="dxa"/>
            <w:left w:w="108" w:type="dxa"/>
            <w:bottom w:w="0" w:type="dxa"/>
            <w:right w:w="108" w:type="dxa"/>
          </w:tblCellMar>
        </w:tblPrEx>
        <w:trPr>
          <w:trHeight w:val="523"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身体防护：穿防静电工作服。手防护：戴橡胶耐油手套。</w:t>
            </w:r>
          </w:p>
        </w:tc>
      </w:tr>
      <w:tr>
        <w:tblPrEx>
          <w:tblCellMar>
            <w:top w:w="0" w:type="dxa"/>
            <w:left w:w="108" w:type="dxa"/>
            <w:bottom w:w="0" w:type="dxa"/>
            <w:right w:w="108" w:type="dxa"/>
          </w:tblCellMar>
        </w:tblPrEx>
        <w:trPr>
          <w:trHeight w:val="157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highlight w:val="none"/>
              </w:rPr>
            </w:pP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人员迅速撤离污染区至安全区域，并进行隔离，严格限制出入。切断火源。建议应急处理人员戴自给正压式呼吸器，穿消防防护服。尽可能切断污染源，防止进入下水道。小量泄漏，可用砂土或其它不燃材料吸附或吸收，也可以用大量水冲洗，洗水稀释后放入废水系统。</w:t>
            </w:r>
          </w:p>
        </w:tc>
      </w:tr>
      <w:tr>
        <w:tblPrEx>
          <w:tblCellMar>
            <w:top w:w="0" w:type="dxa"/>
            <w:left w:w="108" w:type="dxa"/>
            <w:bottom w:w="0" w:type="dxa"/>
            <w:right w:w="108" w:type="dxa"/>
          </w:tblCellMar>
        </w:tblPrEx>
        <w:trPr>
          <w:trHeight w:val="1577" w:hRule="atLeast"/>
          <w:jc w:val="center"/>
        </w:trPr>
        <w:tc>
          <w:tcPr>
            <w:tcW w:w="960" w:type="dxa"/>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泄漏处理</w:t>
            </w:r>
          </w:p>
        </w:tc>
        <w:tc>
          <w:tcPr>
            <w:tcW w:w="7245" w:type="dxa"/>
            <w:gridSpan w:val="2"/>
            <w:tcBorders>
              <w:top w:val="single" w:color="auto" w:sz="4" w:space="0"/>
              <w:left w:val="nil"/>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小量泄漏：用砂土或其它不燃材料吸收。使用洁净的无火花工具收集吸收材料。大量泄漏：构筑围堤 或挖坑收容。用飞尘或石灰粉吸收大量液体。用泡沫覆盖，减少蒸发。喷 水雾能减少蒸发，但不能降低泄漏物在受限制空间内的易燃性。用防爆泵 转移至槽车或专用收集器内。</w:t>
            </w:r>
          </w:p>
        </w:tc>
      </w:tr>
      <w:tr>
        <w:tblPrEx>
          <w:tblCellMar>
            <w:top w:w="0" w:type="dxa"/>
            <w:left w:w="108" w:type="dxa"/>
            <w:bottom w:w="0" w:type="dxa"/>
            <w:right w:w="108" w:type="dxa"/>
          </w:tblCellMar>
        </w:tblPrEx>
        <w:trPr>
          <w:trHeight w:val="959" w:hRule="atLeast"/>
          <w:jc w:val="center"/>
        </w:trPr>
        <w:tc>
          <w:tcPr>
            <w:tcW w:w="960" w:type="dxa"/>
            <w:tcBorders>
              <w:top w:val="nil"/>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储运</w:t>
            </w:r>
          </w:p>
        </w:tc>
        <w:tc>
          <w:tcPr>
            <w:tcW w:w="7245" w:type="dxa"/>
            <w:gridSpan w:val="2"/>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000000"/>
                <w:kern w:val="0"/>
                <w:sz w:val="24"/>
                <w:highlight w:val="none"/>
              </w:rPr>
            </w:pPr>
            <w:r>
              <w:rPr>
                <w:rFonts w:hint="eastAsia" w:ascii="宋体" w:hAnsi="宋体" w:cs="宋体"/>
                <w:color w:val="000000"/>
                <w:kern w:val="0"/>
                <w:sz w:val="24"/>
                <w:highlight w:val="none"/>
              </w:rPr>
              <w:t>远离火种、热源。采用防爆型照明、通风设施。禁止使用易产生 火花的机械设备和工具。与强氧化剂分开存放，切忌混储。储区应备有泄 漏应急处理设备和合适的收容材料。</w:t>
            </w:r>
          </w:p>
        </w:tc>
      </w:tr>
    </w:tbl>
    <w:p/>
    <w:p>
      <w:pPr>
        <w:pStyle w:val="2"/>
        <w:rPr>
          <w:rFonts w:hint="default" w:eastAsia="宋体"/>
          <w:b/>
          <w:bCs/>
          <w:sz w:val="28"/>
          <w:szCs w:val="28"/>
          <w:lang w:val="en-US" w:eastAsia="zh-CN"/>
        </w:rPr>
      </w:pPr>
      <w:r>
        <w:rPr>
          <w:rFonts w:hint="eastAsia"/>
          <w:b/>
          <w:bCs/>
          <w:sz w:val="28"/>
          <w:szCs w:val="28"/>
          <w:lang w:val="en-US" w:eastAsia="zh-CN"/>
        </w:rPr>
        <w:t>液位：4.5米</w:t>
      </w:r>
    </w:p>
    <w:p>
      <w:pPr>
        <w:widowControl w:val="0"/>
        <w:numPr>
          <w:ilvl w:val="0"/>
          <w:numId w:val="0"/>
        </w:numPr>
        <w:jc w:val="both"/>
        <w:rPr>
          <w:rFonts w:hint="eastAsia" w:asciiTheme="minorEastAsia" w:hAnsiTheme="minorEastAsia" w:cstheme="minorEastAsia"/>
          <w:sz w:val="28"/>
          <w:szCs w:val="28"/>
          <w:lang w:eastAsia="zh-CN"/>
        </w:rPr>
      </w:pPr>
    </w:p>
    <w:p>
      <w:pPr>
        <w:widowControl w:val="0"/>
        <w:numPr>
          <w:ilvl w:val="0"/>
          <w:numId w:val="0"/>
        </w:numPr>
        <w:jc w:val="both"/>
        <w:rPr>
          <w:rFonts w:hint="eastAsia" w:asciiTheme="minorEastAsia" w:hAnsiTheme="minorEastAsia" w:cstheme="minorEastAsia"/>
          <w:sz w:val="28"/>
          <w:szCs w:val="28"/>
          <w:lang w:eastAsia="zh-CN"/>
        </w:rPr>
      </w:pPr>
    </w:p>
    <w:p>
      <w:pPr>
        <w:pStyle w:val="2"/>
        <w:rPr>
          <w:rFonts w:hint="eastAsia" w:asciiTheme="minorEastAsia" w:hAnsiTheme="minorEastAsia" w:cstheme="minorEastAsia"/>
          <w:sz w:val="28"/>
          <w:szCs w:val="28"/>
          <w:lang w:eastAsia="zh-CN"/>
        </w:rPr>
      </w:pPr>
    </w:p>
    <w:p>
      <w:pPr>
        <w:rPr>
          <w:rFonts w:hint="eastAsia" w:asciiTheme="minorEastAsia" w:hAnsiTheme="minorEastAsia" w:cstheme="minorEastAsia"/>
          <w:sz w:val="28"/>
          <w:szCs w:val="28"/>
          <w:lang w:eastAsia="zh-CN"/>
        </w:rPr>
      </w:pPr>
    </w:p>
    <w:p>
      <w:pPr>
        <w:pStyle w:val="2"/>
        <w:rPr>
          <w:rFonts w:hint="eastAsia" w:asciiTheme="minorEastAsia" w:hAnsiTheme="minorEastAsia" w:cstheme="minorEastAsia"/>
          <w:sz w:val="28"/>
          <w:szCs w:val="28"/>
          <w:lang w:eastAsia="zh-CN"/>
        </w:rPr>
      </w:pPr>
    </w:p>
    <w:p>
      <w:pPr>
        <w:rPr>
          <w:rFonts w:hint="eastAsia" w:asciiTheme="minorEastAsia" w:hAnsiTheme="minorEastAsia" w:cstheme="minorEastAsia"/>
          <w:sz w:val="28"/>
          <w:szCs w:val="28"/>
          <w:lang w:eastAsia="zh-CN"/>
        </w:rPr>
      </w:pPr>
    </w:p>
    <w:p>
      <w:pPr>
        <w:pStyle w:val="2"/>
        <w:rPr>
          <w:rFonts w:hint="eastAsia" w:asciiTheme="minorEastAsia" w:hAnsiTheme="minorEastAsia" w:cstheme="minorEastAsia"/>
          <w:sz w:val="28"/>
          <w:szCs w:val="28"/>
          <w:lang w:eastAsia="zh-CN"/>
        </w:rPr>
      </w:pPr>
    </w:p>
    <w:p>
      <w:pPr>
        <w:rPr>
          <w:rFonts w:hint="eastAsia" w:asciiTheme="minorEastAsia" w:hAnsiTheme="minorEastAsia" w:cstheme="minorEastAsia"/>
          <w:sz w:val="28"/>
          <w:szCs w:val="28"/>
          <w:lang w:eastAsia="zh-CN"/>
        </w:rPr>
      </w:pPr>
    </w:p>
    <w:p>
      <w:pPr>
        <w:pStyle w:val="2"/>
        <w:rPr>
          <w:rFonts w:hint="eastAsia" w:asciiTheme="minorEastAsia" w:hAnsiTheme="minorEastAsia" w:cstheme="minorEastAsia"/>
          <w:sz w:val="28"/>
          <w:szCs w:val="28"/>
          <w:lang w:eastAsia="zh-CN"/>
        </w:rPr>
      </w:pPr>
    </w:p>
    <w:p>
      <w:pPr>
        <w:rPr>
          <w:rFonts w:hint="eastAsia" w:asciiTheme="minorEastAsia" w:hAnsiTheme="minorEastAsia" w:cstheme="minorEastAsia"/>
          <w:sz w:val="28"/>
          <w:szCs w:val="28"/>
          <w:lang w:eastAsia="zh-CN"/>
        </w:rPr>
      </w:pPr>
    </w:p>
    <w:p>
      <w:pPr>
        <w:pStyle w:val="2"/>
        <w:rPr>
          <w:rFonts w:hint="eastAsia" w:asciiTheme="minorEastAsia" w:hAnsiTheme="minorEastAsia" w:cstheme="minorEastAsia"/>
          <w:sz w:val="28"/>
          <w:szCs w:val="28"/>
          <w:lang w:eastAsia="zh-CN"/>
        </w:rPr>
      </w:pPr>
    </w:p>
    <w:p>
      <w:pPr>
        <w:pStyle w:val="4"/>
        <w:numPr>
          <w:ilvl w:val="0"/>
          <w:numId w:val="0"/>
        </w:numPr>
        <w:spacing w:before="0" w:after="0" w:line="240" w:lineRule="atLeast"/>
        <w:jc w:val="left"/>
        <w:rPr>
          <w:rFonts w:hint="eastAsia" w:ascii="宋体" w:hAnsi="宋体" w:cs="宋体"/>
          <w:sz w:val="28"/>
          <w:szCs w:val="28"/>
          <w:lang w:val="en-US" w:eastAsia="zh-CN"/>
        </w:rPr>
      </w:pPr>
      <w:r>
        <w:rPr>
          <w:rFonts w:hint="eastAsia" w:ascii="宋体" w:hAnsi="宋体" w:cs="宋体"/>
          <w:sz w:val="28"/>
          <w:szCs w:val="28"/>
          <w:lang w:val="en-US" w:eastAsia="zh-CN"/>
        </w:rPr>
        <w:t>八、演练工具清单：</w:t>
      </w:r>
    </w:p>
    <w:p>
      <w:pPr>
        <w:spacing w:line="360" w:lineRule="auto"/>
        <w:jc w:val="center"/>
        <w:rPr>
          <w:rFonts w:ascii="宋体" w:hAnsi="宋体" w:eastAsia="宋体" w:cs="宋体"/>
          <w:sz w:val="28"/>
          <w:szCs w:val="28"/>
        </w:rPr>
      </w:pPr>
      <w:r>
        <w:rPr>
          <w:rFonts w:hint="eastAsia" w:ascii="宋体" w:hAnsi="宋体" w:eastAsia="宋体" w:cs="宋体"/>
          <w:b/>
          <w:bCs/>
          <w:color w:val="333333"/>
          <w:sz w:val="30"/>
          <w:szCs w:val="30"/>
          <w:shd w:val="clear" w:color="auto" w:fill="FFFFFF"/>
        </w:rPr>
        <w:t>工  具  清  单</w:t>
      </w:r>
    </w:p>
    <w:tbl>
      <w:tblPr>
        <w:tblStyle w:val="8"/>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6"/>
        <w:gridCol w:w="1296"/>
        <w:gridCol w:w="1904"/>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6" w:type="dxa"/>
            <w:shd w:val="clear" w:color="auto" w:fill="E6E6E6"/>
            <w:vAlign w:val="center"/>
          </w:tcPr>
          <w:p>
            <w:pPr>
              <w:spacing w:line="360" w:lineRule="auto"/>
              <w:jc w:val="center"/>
              <w:rPr>
                <w:rFonts w:ascii="宋体" w:hAnsi="宋体" w:eastAsia="宋体" w:cs="宋体"/>
                <w:sz w:val="28"/>
                <w:szCs w:val="28"/>
              </w:rPr>
            </w:pPr>
            <w:r>
              <w:rPr>
                <w:rFonts w:hint="eastAsia" w:ascii="宋体" w:hAnsi="宋体" w:eastAsia="宋体" w:cs="宋体"/>
                <w:sz w:val="28"/>
                <w:szCs w:val="28"/>
              </w:rPr>
              <w:t>工具</w:t>
            </w:r>
          </w:p>
        </w:tc>
        <w:tc>
          <w:tcPr>
            <w:tcW w:w="1296" w:type="dxa"/>
            <w:shd w:val="clear" w:color="auto" w:fill="E6E6E6"/>
            <w:vAlign w:val="center"/>
          </w:tcPr>
          <w:p>
            <w:pPr>
              <w:spacing w:line="360" w:lineRule="auto"/>
              <w:jc w:val="center"/>
              <w:rPr>
                <w:rFonts w:ascii="宋体" w:hAnsi="宋体" w:eastAsia="宋体" w:cs="宋体"/>
                <w:sz w:val="28"/>
                <w:szCs w:val="28"/>
              </w:rPr>
            </w:pPr>
            <w:r>
              <w:rPr>
                <w:rFonts w:hint="eastAsia" w:ascii="宋体" w:hAnsi="宋体" w:eastAsia="宋体" w:cs="宋体"/>
                <w:sz w:val="28"/>
                <w:szCs w:val="28"/>
              </w:rPr>
              <w:t>单位</w:t>
            </w:r>
          </w:p>
        </w:tc>
        <w:tc>
          <w:tcPr>
            <w:tcW w:w="1904" w:type="dxa"/>
            <w:shd w:val="clear" w:color="auto" w:fill="E6E6E6"/>
            <w:vAlign w:val="center"/>
          </w:tcPr>
          <w:p>
            <w:pPr>
              <w:spacing w:line="360" w:lineRule="auto"/>
              <w:jc w:val="center"/>
              <w:rPr>
                <w:rFonts w:ascii="宋体" w:hAnsi="宋体" w:eastAsia="宋体" w:cs="宋体"/>
                <w:sz w:val="28"/>
                <w:szCs w:val="28"/>
              </w:rPr>
            </w:pPr>
            <w:r>
              <w:rPr>
                <w:rFonts w:hint="eastAsia" w:ascii="宋体" w:hAnsi="宋体" w:eastAsia="宋体" w:cs="宋体"/>
                <w:sz w:val="28"/>
                <w:szCs w:val="28"/>
              </w:rPr>
              <w:t>数量</w:t>
            </w:r>
          </w:p>
        </w:tc>
        <w:tc>
          <w:tcPr>
            <w:tcW w:w="2462" w:type="dxa"/>
            <w:shd w:val="clear" w:color="auto" w:fill="E6E6E6"/>
            <w:vAlign w:val="center"/>
          </w:tcPr>
          <w:p>
            <w:pPr>
              <w:spacing w:line="360" w:lineRule="auto"/>
              <w:jc w:val="center"/>
              <w:rPr>
                <w:rFonts w:ascii="宋体" w:hAnsi="宋体" w:eastAsia="宋体" w:cs="宋体"/>
                <w:sz w:val="28"/>
                <w:szCs w:val="28"/>
              </w:rPr>
            </w:pPr>
            <w:r>
              <w:rPr>
                <w:rFonts w:hint="eastAsia" w:ascii="宋体" w:hAnsi="宋体" w:eastAsia="宋体" w:cs="宋体"/>
                <w:sz w:val="28"/>
                <w:szCs w:val="28"/>
              </w:rPr>
              <w:t>负责单位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防爆对讲机</w:t>
            </w:r>
          </w:p>
        </w:tc>
        <w:tc>
          <w:tcPr>
            <w:tcW w:w="1296" w:type="dxa"/>
            <w:vAlign w:val="center"/>
          </w:tcPr>
          <w:p>
            <w:pPr>
              <w:spacing w:line="360" w:lineRule="auto"/>
              <w:jc w:val="center"/>
              <w:rPr>
                <w:rFonts w:ascii="宋体" w:hAnsi="宋体" w:eastAsia="宋体" w:cs="宋体"/>
                <w:sz w:val="28"/>
                <w:szCs w:val="28"/>
              </w:rPr>
            </w:pPr>
            <w:r>
              <w:rPr>
                <w:rFonts w:hint="eastAsia" w:ascii="宋体" w:hAnsi="宋体" w:eastAsia="宋体" w:cs="宋体"/>
                <w:sz w:val="28"/>
                <w:szCs w:val="28"/>
              </w:rPr>
              <w:t>个</w:t>
            </w:r>
          </w:p>
        </w:tc>
        <w:tc>
          <w:tcPr>
            <w:tcW w:w="1904" w:type="dxa"/>
            <w:vAlign w:val="center"/>
          </w:tcPr>
          <w:p>
            <w:pPr>
              <w:spacing w:line="360" w:lineRule="auto"/>
              <w:jc w:val="center"/>
              <w:rPr>
                <w:rFonts w:hint="default" w:ascii="宋体" w:hAnsi="宋体" w:eastAsia="宋体" w:cs="宋体"/>
                <w:sz w:val="28"/>
                <w:szCs w:val="28"/>
                <w:lang w:val="en-US"/>
              </w:rPr>
            </w:pPr>
            <w:r>
              <w:rPr>
                <w:rFonts w:hint="eastAsia" w:ascii="宋体" w:hAnsi="宋体" w:cs="宋体"/>
                <w:sz w:val="28"/>
                <w:szCs w:val="28"/>
                <w:lang w:val="en-US" w:eastAsia="zh-CN"/>
              </w:rPr>
              <w:t>10</w:t>
            </w:r>
          </w:p>
        </w:tc>
        <w:tc>
          <w:tcPr>
            <w:tcW w:w="2462" w:type="dxa"/>
            <w:vMerge w:val="restart"/>
            <w:textDirection w:val="tbRlV"/>
            <w:vAlign w:val="center"/>
          </w:tcPr>
          <w:p>
            <w:pPr>
              <w:spacing w:line="360" w:lineRule="auto"/>
              <w:ind w:left="113" w:right="113"/>
              <w:jc w:val="center"/>
              <w:rPr>
                <w:rFonts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lang w:eastAsia="zh-CN"/>
              </w:rPr>
              <w:t>储</w:t>
            </w:r>
            <w:r>
              <w:rPr>
                <w:rFonts w:hint="eastAsia" w:ascii="宋体" w:hAnsi="宋体" w:cs="宋体"/>
                <w:sz w:val="28"/>
                <w:szCs w:val="28"/>
                <w:lang w:val="en-US" w:eastAsia="zh-CN"/>
              </w:rPr>
              <w:t xml:space="preserve">   </w:t>
            </w:r>
            <w:r>
              <w:rPr>
                <w:rFonts w:hint="eastAsia" w:ascii="宋体" w:hAnsi="宋体" w:cs="宋体"/>
                <w:sz w:val="28"/>
                <w:szCs w:val="28"/>
                <w:lang w:eastAsia="zh-CN"/>
              </w:rPr>
              <w:t>运</w:t>
            </w:r>
            <w:r>
              <w:rPr>
                <w:rFonts w:hint="eastAsia" w:ascii="宋体" w:hAnsi="宋体" w:cs="宋体"/>
                <w:sz w:val="28"/>
                <w:szCs w:val="28"/>
              </w:rPr>
              <w:t xml:space="preserve">   车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警戒线</w:t>
            </w:r>
          </w:p>
        </w:tc>
        <w:tc>
          <w:tcPr>
            <w:tcW w:w="1296"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盒</w:t>
            </w:r>
          </w:p>
        </w:tc>
        <w:tc>
          <w:tcPr>
            <w:tcW w:w="1904" w:type="dxa"/>
            <w:vAlign w:val="center"/>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p>
        </w:tc>
        <w:tc>
          <w:tcPr>
            <w:tcW w:w="2462" w:type="dxa"/>
            <w:vMerge w:val="continue"/>
            <w:vAlign w:val="center"/>
          </w:tcPr>
          <w:p>
            <w:pPr>
              <w:spacing w:line="360" w:lineRule="auto"/>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铜</w:t>
            </w:r>
            <w:r>
              <w:rPr>
                <w:rFonts w:hint="eastAsia" w:ascii="宋体" w:hAnsi="宋体" w:eastAsia="宋体" w:cs="宋体"/>
                <w:sz w:val="28"/>
                <w:szCs w:val="28"/>
                <w:lang w:eastAsia="zh-CN"/>
              </w:rPr>
              <w:t>扳手</w:t>
            </w:r>
          </w:p>
        </w:tc>
        <w:tc>
          <w:tcPr>
            <w:tcW w:w="1296" w:type="dxa"/>
            <w:vAlign w:val="center"/>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套</w:t>
            </w:r>
          </w:p>
        </w:tc>
        <w:tc>
          <w:tcPr>
            <w:tcW w:w="1904"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462" w:type="dxa"/>
            <w:vMerge w:val="continue"/>
            <w:vAlign w:val="center"/>
          </w:tcPr>
          <w:p>
            <w:pPr>
              <w:spacing w:line="360" w:lineRule="auto"/>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正压式呼吸器</w:t>
            </w:r>
          </w:p>
        </w:tc>
        <w:tc>
          <w:tcPr>
            <w:tcW w:w="129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个</w:t>
            </w:r>
          </w:p>
        </w:tc>
        <w:tc>
          <w:tcPr>
            <w:tcW w:w="1904"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462" w:type="dxa"/>
            <w:vMerge w:val="continue"/>
            <w:vAlign w:val="center"/>
          </w:tcPr>
          <w:p>
            <w:pPr>
              <w:spacing w:line="360" w:lineRule="auto"/>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铜桶</w:t>
            </w:r>
          </w:p>
        </w:tc>
        <w:tc>
          <w:tcPr>
            <w:tcW w:w="1296"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个</w:t>
            </w:r>
          </w:p>
        </w:tc>
        <w:tc>
          <w:tcPr>
            <w:tcW w:w="1904"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462" w:type="dxa"/>
            <w:vMerge w:val="continue"/>
            <w:vAlign w:val="center"/>
          </w:tcPr>
          <w:p>
            <w:pPr>
              <w:spacing w:line="360" w:lineRule="auto"/>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应急泵</w:t>
            </w:r>
          </w:p>
        </w:tc>
        <w:tc>
          <w:tcPr>
            <w:tcW w:w="1296" w:type="dxa"/>
            <w:vAlign w:val="center"/>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台</w:t>
            </w:r>
          </w:p>
        </w:tc>
        <w:tc>
          <w:tcPr>
            <w:tcW w:w="1904"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2462" w:type="dxa"/>
            <w:vMerge w:val="continue"/>
            <w:vAlign w:val="center"/>
          </w:tcPr>
          <w:p>
            <w:pPr>
              <w:spacing w:line="360" w:lineRule="auto"/>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铜锹</w:t>
            </w:r>
          </w:p>
        </w:tc>
        <w:tc>
          <w:tcPr>
            <w:tcW w:w="1296" w:type="dxa"/>
            <w:vAlign w:val="center"/>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把</w:t>
            </w:r>
          </w:p>
        </w:tc>
        <w:tc>
          <w:tcPr>
            <w:tcW w:w="1904"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462" w:type="dxa"/>
            <w:vMerge w:val="continue"/>
            <w:vAlign w:val="center"/>
          </w:tcPr>
          <w:p>
            <w:pPr>
              <w:spacing w:line="360" w:lineRule="auto"/>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防护服</w:t>
            </w:r>
          </w:p>
        </w:tc>
        <w:tc>
          <w:tcPr>
            <w:tcW w:w="1296" w:type="dxa"/>
            <w:vAlign w:val="center"/>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套</w:t>
            </w:r>
          </w:p>
        </w:tc>
        <w:tc>
          <w:tcPr>
            <w:tcW w:w="1904"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462" w:type="dxa"/>
            <w:vMerge w:val="continue"/>
            <w:vAlign w:val="center"/>
          </w:tcPr>
          <w:p>
            <w:pPr>
              <w:spacing w:line="360" w:lineRule="auto"/>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916" w:type="dxa"/>
            <w:vAlign w:val="center"/>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担架</w:t>
            </w:r>
          </w:p>
        </w:tc>
        <w:tc>
          <w:tcPr>
            <w:tcW w:w="1296" w:type="dxa"/>
            <w:vAlign w:val="center"/>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个</w:t>
            </w:r>
          </w:p>
        </w:tc>
        <w:tc>
          <w:tcPr>
            <w:tcW w:w="1904" w:type="dxa"/>
            <w:vAlign w:val="center"/>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2462" w:type="dxa"/>
            <w:vAlign w:val="center"/>
          </w:tcPr>
          <w:p>
            <w:pPr>
              <w:spacing w:line="360" w:lineRule="auto"/>
              <w:jc w:val="center"/>
              <w:rPr>
                <w:rFonts w:ascii="宋体" w:hAnsi="宋体" w:eastAsia="宋体" w:cs="宋体"/>
                <w:sz w:val="28"/>
                <w:szCs w:val="28"/>
              </w:rPr>
            </w:pPr>
          </w:p>
        </w:tc>
      </w:tr>
    </w:tbl>
    <w:p>
      <w:pPr>
        <w:tabs>
          <w:tab w:val="left" w:pos="7020"/>
        </w:tabs>
      </w:pPr>
    </w:p>
    <w:p>
      <w:pPr>
        <w:rPr>
          <w:rFonts w:hint="eastAsia" w:ascii="宋体" w:hAnsi="宋体" w:eastAsia="宋体" w:cs="宋体"/>
          <w:b w:val="0"/>
          <w:bCs w:val="0"/>
          <w:kern w:val="0"/>
          <w:sz w:val="24"/>
          <w:szCs w:val="24"/>
          <w:highlight w:val="none"/>
          <w:lang w:val="en-US" w:eastAsia="zh-CN" w:bidi="ar-SA"/>
        </w:rPr>
      </w:pPr>
    </w:p>
    <w:p>
      <w:pPr>
        <w:pStyle w:val="7"/>
        <w:rPr>
          <w:rFonts w:hint="eastAsia" w:ascii="宋体" w:hAnsi="宋体" w:eastAsia="宋体" w:cs="宋体"/>
          <w:b w:val="0"/>
          <w:bCs w:val="0"/>
          <w:kern w:val="0"/>
          <w:sz w:val="24"/>
          <w:szCs w:val="24"/>
          <w:highlight w:val="none"/>
          <w:lang w:val="en-US" w:eastAsia="zh-CN" w:bidi="ar-SA"/>
        </w:rPr>
      </w:pPr>
    </w:p>
    <w:p>
      <w:pPr>
        <w:rPr>
          <w:rFonts w:hint="eastAsia" w:ascii="宋体" w:hAnsi="宋体" w:eastAsia="宋体" w:cs="宋体"/>
          <w:b w:val="0"/>
          <w:bCs w:val="0"/>
          <w:kern w:val="0"/>
          <w:sz w:val="24"/>
          <w:szCs w:val="24"/>
          <w:highlight w:val="none"/>
          <w:lang w:val="en-US" w:eastAsia="zh-CN" w:bidi="ar-SA"/>
        </w:rPr>
      </w:pPr>
    </w:p>
    <w:p>
      <w:pPr>
        <w:pStyle w:val="7"/>
        <w:rPr>
          <w:rFonts w:hint="eastAsia" w:ascii="宋体" w:hAnsi="宋体" w:eastAsia="宋体" w:cs="宋体"/>
          <w:b w:val="0"/>
          <w:bCs w:val="0"/>
          <w:kern w:val="0"/>
          <w:sz w:val="24"/>
          <w:szCs w:val="24"/>
          <w:highlight w:val="none"/>
          <w:lang w:val="en-US" w:eastAsia="zh-CN" w:bidi="ar-SA"/>
        </w:rPr>
      </w:pPr>
    </w:p>
    <w:p>
      <w:pPr>
        <w:pStyle w:val="4"/>
        <w:numPr>
          <w:ilvl w:val="0"/>
          <w:numId w:val="0"/>
        </w:numPr>
        <w:spacing w:before="0" w:after="0" w:line="240" w:lineRule="atLeast"/>
        <w:jc w:val="center"/>
        <w:rPr>
          <w:rFonts w:hint="eastAsia" w:ascii="仿宋" w:eastAsia="仿宋" w:cs="仿宋"/>
          <w:b/>
          <w:bCs/>
          <w:kern w:val="0"/>
          <w:sz w:val="32"/>
          <w:szCs w:val="32"/>
          <w:lang w:eastAsia="zh-CN"/>
        </w:rPr>
      </w:pPr>
      <w:r>
        <w:rPr>
          <w:rFonts w:hint="eastAsia" w:ascii="仿宋" w:eastAsia="仿宋" w:cs="仿宋"/>
          <w:b/>
          <w:bCs/>
          <w:kern w:val="0"/>
          <w:sz w:val="32"/>
          <w:szCs w:val="32"/>
          <w:lang w:eastAsia="zh-CN"/>
        </w:rPr>
        <w:drawing>
          <wp:inline distT="0" distB="0" distL="114300" distR="114300">
            <wp:extent cx="5269865" cy="8679180"/>
            <wp:effectExtent l="0" t="0" r="6985" b="7620"/>
            <wp:docPr id="9" name="图片 9"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3"/>
                    <pic:cNvPicPr>
                      <a:picLocks noChangeAspect="1"/>
                    </pic:cNvPicPr>
                  </pic:nvPicPr>
                  <pic:blipFill>
                    <a:blip r:embed="rId9"/>
                    <a:stretch>
                      <a:fillRect/>
                    </a:stretch>
                  </pic:blipFill>
                  <pic:spPr>
                    <a:xfrm>
                      <a:off x="0" y="0"/>
                      <a:ext cx="5269865" cy="8679180"/>
                    </a:xfrm>
                    <a:prstGeom prst="rect">
                      <a:avLst/>
                    </a:prstGeom>
                  </pic:spPr>
                </pic:pic>
              </a:graphicData>
            </a:graphic>
          </wp:inline>
        </w:drawing>
      </w:r>
    </w:p>
    <w:p>
      <w:pPr>
        <w:spacing w:line="360" w:lineRule="auto"/>
        <w:ind w:firstLine="3092" w:firstLineChars="1100"/>
        <w:jc w:val="both"/>
        <w:outlineLvl w:val="0"/>
        <w:rPr>
          <w:rStyle w:val="12"/>
          <w:rFonts w:hint="eastAsia" w:ascii="仿宋" w:eastAsia="仿宋" w:cs="仿宋"/>
          <w:bCs w:val="0"/>
          <w:color w:val="000000"/>
          <w:sz w:val="28"/>
          <w:szCs w:val="28"/>
        </w:rPr>
      </w:pPr>
      <w:r>
        <w:rPr>
          <w:rStyle w:val="12"/>
          <w:rFonts w:hint="eastAsia" w:ascii="仿宋" w:eastAsia="仿宋" w:cs="仿宋"/>
          <w:bCs w:val="0"/>
          <w:color w:val="000000"/>
          <w:sz w:val="28"/>
          <w:szCs w:val="28"/>
        </w:rPr>
        <w:t>演练评估</w:t>
      </w:r>
    </w:p>
    <w:p>
      <w:pPr>
        <w:spacing w:line="360" w:lineRule="auto"/>
        <w:ind w:firstLine="4849" w:firstLineChars="2300"/>
        <w:jc w:val="left"/>
        <w:rPr>
          <w:rStyle w:val="12"/>
          <w:rFonts w:hint="default" w:ascii="仿宋" w:eastAsia="仿宋" w:cs="仿宋"/>
          <w:bCs w:val="0"/>
          <w:color w:val="000000"/>
          <w:szCs w:val="21"/>
          <w:lang w:val="en-US" w:eastAsia="zh-CN"/>
        </w:rPr>
      </w:pPr>
      <w:r>
        <w:rPr>
          <w:rFonts w:hint="eastAsia" w:ascii="仿宋" w:eastAsia="仿宋" w:cs="仿宋"/>
          <w:b/>
          <w:bCs/>
          <w:color w:val="000000"/>
          <w:szCs w:val="21"/>
        </w:rPr>
        <w:t>编号：</w:t>
      </w:r>
      <w:r>
        <w:rPr>
          <w:rFonts w:hint="eastAsia" w:ascii="仿宋" w:eastAsia="仿宋" w:cs="仿宋"/>
          <w:b/>
          <w:bCs/>
          <w:color w:val="000000"/>
          <w:szCs w:val="21"/>
          <w:lang w:val="en-US" w:eastAsia="zh-CN"/>
        </w:rPr>
        <w:t>CITIC-DL-YJYL-2023-06</w:t>
      </w:r>
    </w:p>
    <w:tbl>
      <w:tblPr>
        <w:tblStyle w:val="8"/>
        <w:tblW w:w="9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646"/>
        <w:gridCol w:w="827"/>
        <w:gridCol w:w="979"/>
        <w:gridCol w:w="1000"/>
        <w:gridCol w:w="986"/>
        <w:gridCol w:w="914"/>
        <w:gridCol w:w="248"/>
        <w:gridCol w:w="36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3"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预案名称</w:t>
            </w:r>
          </w:p>
        </w:tc>
        <w:tc>
          <w:tcPr>
            <w:tcW w:w="2965" w:type="dxa"/>
            <w:gridSpan w:val="3"/>
            <w:noWrap w:val="0"/>
            <w:vAlign w:val="center"/>
          </w:tcPr>
          <w:p>
            <w:pPr>
              <w:rPr>
                <w:rFonts w:hint="eastAsia" w:ascii="仿宋" w:eastAsia="仿宋" w:cs="仿宋"/>
                <w:b/>
                <w:szCs w:val="21"/>
                <w:lang w:val="en-US" w:eastAsia="zh-CN"/>
              </w:rPr>
            </w:pPr>
            <w:r>
              <w:rPr>
                <w:rFonts w:hint="eastAsia" w:ascii="仿宋" w:eastAsia="仿宋" w:cs="仿宋"/>
                <w:b w:val="0"/>
                <w:bCs/>
                <w:szCs w:val="21"/>
                <w:lang w:val="en-US" w:eastAsia="zh-CN"/>
              </w:rPr>
              <w:t xml:space="preserve">  成品罐区V214罐根部阀内侧法兰泄漏导致人员中毒</w:t>
            </w:r>
          </w:p>
        </w:tc>
        <w:tc>
          <w:tcPr>
            <w:tcW w:w="1162" w:type="dxa"/>
            <w:gridSpan w:val="2"/>
            <w:noWrap w:val="0"/>
            <w:vAlign w:val="center"/>
          </w:tcPr>
          <w:p>
            <w:pPr>
              <w:jc w:val="center"/>
              <w:rPr>
                <w:rFonts w:hint="eastAsia" w:ascii="仿宋" w:eastAsia="仿宋" w:cs="仿宋"/>
                <w:b/>
                <w:szCs w:val="21"/>
              </w:rPr>
            </w:pPr>
            <w:r>
              <w:rPr>
                <w:rFonts w:hint="eastAsia" w:ascii="仿宋" w:eastAsia="仿宋" w:cs="仿宋"/>
                <w:b/>
                <w:szCs w:val="21"/>
              </w:rPr>
              <w:t>演练地点</w:t>
            </w:r>
          </w:p>
        </w:tc>
        <w:tc>
          <w:tcPr>
            <w:tcW w:w="3698" w:type="dxa"/>
            <w:noWrap w:val="0"/>
            <w:vAlign w:val="center"/>
          </w:tcPr>
          <w:p>
            <w:pPr>
              <w:jc w:val="center"/>
              <w:rPr>
                <w:rFonts w:hint="eastAsia" w:ascii="仿宋" w:eastAsia="仿宋" w:cs="仿宋"/>
                <w:b/>
                <w:szCs w:val="21"/>
                <w:lang w:eastAsia="zh-CN"/>
              </w:rPr>
            </w:pPr>
            <w:r>
              <w:rPr>
                <w:rFonts w:hint="eastAsia" w:ascii="仿宋" w:eastAsia="仿宋" w:cs="仿宋"/>
                <w:b/>
                <w:szCs w:val="21"/>
                <w:lang w:eastAsia="zh-CN"/>
              </w:rPr>
              <w:t>二期成品罐区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9"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组织部门</w:t>
            </w:r>
          </w:p>
        </w:tc>
        <w:tc>
          <w:tcPr>
            <w:tcW w:w="979" w:type="dxa"/>
            <w:noWrap w:val="0"/>
            <w:vAlign w:val="center"/>
          </w:tcPr>
          <w:p>
            <w:pPr>
              <w:jc w:val="center"/>
              <w:rPr>
                <w:rFonts w:hint="eastAsia" w:ascii="仿宋" w:eastAsia="仿宋" w:cs="仿宋"/>
                <w:b/>
                <w:szCs w:val="21"/>
                <w:lang w:eastAsia="zh-CN"/>
              </w:rPr>
            </w:pPr>
            <w:r>
              <w:rPr>
                <w:rFonts w:hint="eastAsia" w:ascii="仿宋" w:eastAsia="仿宋" w:cs="仿宋"/>
                <w:b/>
                <w:szCs w:val="21"/>
                <w:lang w:eastAsia="zh-CN"/>
              </w:rPr>
              <w:t>储运车间</w:t>
            </w:r>
          </w:p>
        </w:tc>
        <w:tc>
          <w:tcPr>
            <w:tcW w:w="1000" w:type="dxa"/>
            <w:noWrap w:val="0"/>
            <w:vAlign w:val="center"/>
          </w:tcPr>
          <w:p>
            <w:pPr>
              <w:jc w:val="center"/>
              <w:rPr>
                <w:rFonts w:hint="eastAsia" w:ascii="仿宋" w:eastAsia="仿宋" w:cs="仿宋"/>
                <w:b/>
                <w:szCs w:val="21"/>
              </w:rPr>
            </w:pPr>
            <w:r>
              <w:rPr>
                <w:rFonts w:hint="eastAsia" w:ascii="仿宋" w:eastAsia="仿宋" w:cs="仿宋"/>
                <w:b/>
                <w:szCs w:val="21"/>
              </w:rPr>
              <w:t>总指挥</w:t>
            </w:r>
          </w:p>
        </w:tc>
        <w:tc>
          <w:tcPr>
            <w:tcW w:w="986" w:type="dxa"/>
            <w:noWrap w:val="0"/>
            <w:vAlign w:val="center"/>
          </w:tcPr>
          <w:p>
            <w:pPr>
              <w:jc w:val="center"/>
              <w:rPr>
                <w:rFonts w:hint="eastAsia" w:ascii="仿宋" w:eastAsia="仿宋" w:cs="仿宋"/>
                <w:b/>
                <w:szCs w:val="21"/>
                <w:lang w:eastAsia="zh-CN"/>
              </w:rPr>
            </w:pPr>
            <w:r>
              <w:rPr>
                <w:rFonts w:hint="eastAsia" w:ascii="仿宋" w:eastAsia="仿宋" w:cs="仿宋"/>
                <w:b/>
                <w:szCs w:val="21"/>
                <w:lang w:eastAsia="zh-CN"/>
              </w:rPr>
              <w:t>胡思新</w:t>
            </w:r>
          </w:p>
        </w:tc>
        <w:tc>
          <w:tcPr>
            <w:tcW w:w="1162" w:type="dxa"/>
            <w:gridSpan w:val="2"/>
            <w:noWrap w:val="0"/>
            <w:vAlign w:val="center"/>
          </w:tcPr>
          <w:p>
            <w:pPr>
              <w:jc w:val="center"/>
              <w:rPr>
                <w:rFonts w:hint="eastAsia" w:ascii="仿宋" w:eastAsia="仿宋" w:cs="仿宋"/>
                <w:b/>
                <w:szCs w:val="21"/>
              </w:rPr>
            </w:pPr>
            <w:r>
              <w:rPr>
                <w:rFonts w:hint="eastAsia" w:ascii="仿宋" w:eastAsia="仿宋" w:cs="仿宋"/>
                <w:b/>
                <w:szCs w:val="21"/>
              </w:rPr>
              <w:t>演练时间</w:t>
            </w:r>
          </w:p>
        </w:tc>
        <w:tc>
          <w:tcPr>
            <w:tcW w:w="3698" w:type="dxa"/>
            <w:noWrap w:val="0"/>
            <w:vAlign w:val="center"/>
          </w:tcPr>
          <w:p>
            <w:pPr>
              <w:jc w:val="center"/>
              <w:rPr>
                <w:rFonts w:hint="default" w:ascii="仿宋" w:eastAsia="仿宋" w:cs="仿宋"/>
                <w:b/>
                <w:szCs w:val="21"/>
                <w:lang w:val="en-US" w:eastAsia="zh-CN"/>
              </w:rPr>
            </w:pPr>
            <w:r>
              <w:rPr>
                <w:rFonts w:hint="eastAsia" w:ascii="仿宋" w:eastAsia="仿宋" w:cs="仿宋"/>
                <w:b/>
                <w:szCs w:val="21"/>
                <w:lang w:val="en-US" w:eastAsia="zh-CN"/>
              </w:rPr>
              <w:t>2023年6月30日下午16:00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72"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参加部门</w:t>
            </w:r>
          </w:p>
          <w:p>
            <w:pPr>
              <w:jc w:val="center"/>
              <w:rPr>
                <w:rFonts w:hint="eastAsia" w:ascii="仿宋" w:eastAsia="仿宋" w:cs="仿宋"/>
                <w:b/>
                <w:szCs w:val="21"/>
              </w:rPr>
            </w:pPr>
            <w:r>
              <w:rPr>
                <w:rFonts w:hint="eastAsia" w:ascii="仿宋" w:eastAsia="仿宋" w:cs="仿宋"/>
                <w:b/>
                <w:szCs w:val="21"/>
              </w:rPr>
              <w:t>和单位</w:t>
            </w:r>
          </w:p>
        </w:tc>
        <w:tc>
          <w:tcPr>
            <w:tcW w:w="7825" w:type="dxa"/>
            <w:gridSpan w:val="6"/>
            <w:noWrap w:val="0"/>
            <w:vAlign w:val="center"/>
          </w:tcPr>
          <w:p>
            <w:pPr>
              <w:ind w:firstLine="211" w:firstLineChars="100"/>
              <w:jc w:val="both"/>
              <w:rPr>
                <w:rFonts w:hint="eastAsia" w:ascii="仿宋" w:eastAsia="仿宋" w:cs="仿宋"/>
                <w:b/>
                <w:szCs w:val="21"/>
                <w:lang w:eastAsia="zh-CN"/>
              </w:rPr>
            </w:pPr>
            <w:r>
              <w:rPr>
                <w:rFonts w:hint="eastAsia" w:ascii="仿宋" w:eastAsia="仿宋" w:cs="仿宋"/>
                <w:b/>
                <w:szCs w:val="21"/>
                <w:lang w:eastAsia="zh-CN"/>
              </w:rPr>
              <w:t>调度部、消防队、技术部、安环部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8"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演练类别</w:t>
            </w:r>
          </w:p>
        </w:tc>
        <w:tc>
          <w:tcPr>
            <w:tcW w:w="3879" w:type="dxa"/>
            <w:gridSpan w:val="4"/>
            <w:noWrap w:val="0"/>
            <w:vAlign w:val="center"/>
          </w:tcPr>
          <w:p>
            <w:pPr>
              <w:jc w:val="center"/>
              <w:rPr>
                <w:rFonts w:hint="eastAsia" w:ascii="仿宋" w:eastAsia="仿宋" w:cs="仿宋"/>
                <w:b/>
                <w:szCs w:val="21"/>
              </w:rPr>
            </w:pPr>
            <w:r>
              <w:rPr>
                <w:rFonts w:hint="eastAsia" w:ascii="仿宋" w:eastAsia="仿宋" w:cs="仿宋"/>
                <w:b/>
                <w:szCs w:val="21"/>
                <w:lang w:eastAsia="zh-CN"/>
              </w:rPr>
              <w:t>□</w:t>
            </w:r>
            <w:r>
              <w:rPr>
                <w:rFonts w:hint="eastAsia" w:ascii="仿宋" w:eastAsia="仿宋" w:cs="仿宋"/>
                <w:b/>
                <w:szCs w:val="21"/>
              </w:rPr>
              <w:t>实际演练          □桌面演练</w:t>
            </w:r>
          </w:p>
          <w:p>
            <w:pPr>
              <w:jc w:val="center"/>
              <w:rPr>
                <w:rFonts w:hint="eastAsia" w:ascii="仿宋" w:eastAsia="仿宋" w:cs="仿宋"/>
                <w:b/>
                <w:szCs w:val="21"/>
              </w:rPr>
            </w:pPr>
            <w:r>
              <w:rPr>
                <w:rFonts w:hint="eastAsia" w:ascii="仿宋" w:eastAsia="仿宋" w:cs="仿宋"/>
                <w:b/>
                <w:szCs w:val="21"/>
                <w:lang w:eastAsia="zh-CN"/>
              </w:rPr>
              <w:t>☑</w:t>
            </w:r>
            <w:r>
              <w:rPr>
                <w:rFonts w:hint="eastAsia" w:ascii="仿宋" w:eastAsia="仿宋" w:cs="仿宋"/>
                <w:b/>
                <w:szCs w:val="21"/>
              </w:rPr>
              <w:t>综合预案          □专项预案</w:t>
            </w:r>
          </w:p>
        </w:tc>
        <w:tc>
          <w:tcPr>
            <w:tcW w:w="3946" w:type="dxa"/>
            <w:gridSpan w:val="2"/>
            <w:noWrap w:val="0"/>
            <w:vAlign w:val="center"/>
          </w:tcPr>
          <w:p>
            <w:pPr>
              <w:rPr>
                <w:rFonts w:hint="eastAsia" w:ascii="仿宋" w:eastAsia="仿宋" w:cs="仿宋"/>
                <w:b/>
                <w:szCs w:val="21"/>
              </w:rPr>
            </w:pPr>
            <w:r>
              <w:rPr>
                <w:rFonts w:hint="eastAsia" w:ascii="仿宋" w:eastAsia="仿宋" w:cs="仿宋"/>
                <w:b/>
                <w:szCs w:val="21"/>
              </w:rPr>
              <w:t>实际演练部分：</w:t>
            </w:r>
          </w:p>
          <w:p>
            <w:pPr>
              <w:jc w:val="center"/>
              <w:rPr>
                <w:rFonts w:hint="eastAsia" w:ascii="仿宋" w:eastAsia="仿宋" w:cs="仿宋"/>
                <w:b/>
                <w:szCs w:val="21"/>
                <w:lang w:eastAsia="zh-CN"/>
              </w:rPr>
            </w:pPr>
            <w:r>
              <w:rPr>
                <w:rFonts w:hint="eastAsia" w:ascii="仿宋" w:eastAsia="仿宋" w:cs="仿宋"/>
                <w:b/>
                <w:szCs w:val="21"/>
                <w:lang w:eastAsia="zh-CN"/>
              </w:rPr>
              <w:t>报警、处置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7"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物资准备和</w:t>
            </w:r>
          </w:p>
          <w:p>
            <w:pPr>
              <w:jc w:val="center"/>
              <w:rPr>
                <w:rFonts w:hint="eastAsia" w:ascii="仿宋" w:eastAsia="仿宋" w:cs="仿宋"/>
                <w:b/>
                <w:szCs w:val="21"/>
              </w:rPr>
            </w:pPr>
            <w:r>
              <w:rPr>
                <w:rFonts w:hint="eastAsia" w:ascii="仿宋" w:eastAsia="仿宋" w:cs="仿宋"/>
                <w:b/>
                <w:szCs w:val="21"/>
              </w:rPr>
              <w:t>人员培训情况</w:t>
            </w:r>
          </w:p>
        </w:tc>
        <w:tc>
          <w:tcPr>
            <w:tcW w:w="7825" w:type="dxa"/>
            <w:gridSpan w:val="6"/>
            <w:noWrap w:val="0"/>
            <w:vAlign w:val="center"/>
          </w:tcPr>
          <w:p>
            <w:pPr>
              <w:jc w:val="center"/>
              <w:rPr>
                <w:rFonts w:hint="eastAsia" w:ascii="仿宋" w:eastAsia="仿宋" w:cs="仿宋"/>
                <w:b/>
                <w:szCs w:val="21"/>
              </w:rPr>
            </w:pPr>
          </w:p>
          <w:p>
            <w:pPr>
              <w:jc w:val="center"/>
              <w:rPr>
                <w:rFonts w:hint="eastAsia" w:ascii="仿宋" w:eastAsia="仿宋" w:cs="仿宋"/>
                <w:b/>
                <w:szCs w:val="21"/>
                <w:lang w:eastAsia="zh-CN"/>
              </w:rPr>
            </w:pPr>
            <w:r>
              <w:rPr>
                <w:rFonts w:hint="eastAsia" w:ascii="仿宋" w:eastAsia="仿宋" w:cs="仿宋"/>
                <w:b/>
                <w:szCs w:val="21"/>
                <w:lang w:eastAsia="zh-CN"/>
              </w:rPr>
              <w:t>物质准备齐全、人员培训到位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63"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演练过程描述</w:t>
            </w:r>
          </w:p>
        </w:tc>
        <w:tc>
          <w:tcPr>
            <w:tcW w:w="7825" w:type="dxa"/>
            <w:gridSpan w:val="6"/>
            <w:noWrap w:val="0"/>
            <w:vAlign w:val="center"/>
          </w:tcPr>
          <w:p>
            <w:pPr>
              <w:spacing w:line="240" w:lineRule="auto"/>
              <w:ind w:firstLine="360" w:firstLineChars="200"/>
              <w:rPr>
                <w:rFonts w:hint="eastAsia" w:ascii="仿宋" w:eastAsia="仿宋" w:cs="仿宋"/>
                <w:b/>
                <w:szCs w:val="21"/>
              </w:rPr>
            </w:pPr>
            <w:r>
              <w:rPr>
                <w:rFonts w:hint="eastAsia" w:ascii="宋体" w:hAnsi="宋体" w:cs="宋体"/>
                <w:color w:val="000000"/>
                <w:sz w:val="18"/>
                <w:szCs w:val="18"/>
                <w:highlight w:val="none"/>
                <w:lang w:val="en-US" w:eastAsia="zh-CN"/>
              </w:rPr>
              <w:t>2023年6月30日下午16点00分，储运车间中控室人员发现中控室二期成品罐区V214罐处可燃气体报警，并用对讲机通知外操巡检人员进行排查确认，外操人员到达现场发现V214罐根部阀内侧法兰处泄漏，现场有人员中毒晕倒，立即通过对讲机向班长汇报。班长接到通知后立即报告车间主任，并向生产调度部汇报现场情况，生产调度部接到信息后立即向公司领导汇报，根据总指挥指令启动公司级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8"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预案适宜性</w:t>
            </w:r>
          </w:p>
          <w:p>
            <w:pPr>
              <w:jc w:val="center"/>
              <w:rPr>
                <w:rFonts w:hint="eastAsia" w:ascii="仿宋" w:eastAsia="仿宋" w:cs="仿宋"/>
                <w:b/>
                <w:szCs w:val="21"/>
              </w:rPr>
            </w:pPr>
            <w:r>
              <w:rPr>
                <w:rFonts w:hint="eastAsia" w:ascii="仿宋" w:eastAsia="仿宋" w:cs="仿宋"/>
                <w:b/>
                <w:szCs w:val="21"/>
              </w:rPr>
              <w:t>充分性评审</w:t>
            </w:r>
          </w:p>
        </w:tc>
        <w:tc>
          <w:tcPr>
            <w:tcW w:w="7825" w:type="dxa"/>
            <w:gridSpan w:val="6"/>
            <w:noWrap w:val="0"/>
            <w:vAlign w:val="center"/>
          </w:tcPr>
          <w:p>
            <w:pPr>
              <w:rPr>
                <w:rFonts w:hint="eastAsia" w:ascii="仿宋" w:eastAsia="仿宋" w:cs="仿宋"/>
                <w:b/>
                <w:szCs w:val="21"/>
              </w:rPr>
            </w:pPr>
            <w:r>
              <w:rPr>
                <w:rFonts w:hint="eastAsia" w:ascii="仿宋" w:eastAsia="仿宋" w:cs="仿宋"/>
                <w:b/>
                <w:szCs w:val="21"/>
              </w:rPr>
              <w:t>适宜性：</w:t>
            </w:r>
            <w:r>
              <w:rPr>
                <w:rFonts w:hint="eastAsia" w:ascii="仿宋" w:eastAsia="仿宋" w:cs="仿宋"/>
                <w:b/>
                <w:szCs w:val="21"/>
                <w:lang w:eastAsia="zh-CN"/>
              </w:rPr>
              <w:t>☑</w:t>
            </w:r>
            <w:r>
              <w:rPr>
                <w:rFonts w:hint="eastAsia" w:ascii="仿宋" w:eastAsia="仿宋" w:cs="仿宋"/>
                <w:b/>
                <w:szCs w:val="21"/>
              </w:rPr>
              <w:t>全部能够执行  □执行过程不够顺利  □明显不适宜</w:t>
            </w:r>
            <w:r>
              <w:rPr>
                <w:rFonts w:hint="eastAsia" w:ascii="仿宋" w:eastAsia="仿宋" w:cs="仿宋"/>
                <w:b/>
                <w:szCs w:val="21"/>
              </w:rPr>
              <w:br w:type="textWrapping"/>
            </w:r>
            <w:r>
              <w:rPr>
                <w:rFonts w:hint="eastAsia" w:ascii="仿宋" w:eastAsia="仿宋" w:cs="仿宋"/>
                <w:b/>
                <w:szCs w:val="21"/>
              </w:rPr>
              <w:t>充分性：□完全满足应急要求  </w:t>
            </w:r>
            <w:r>
              <w:rPr>
                <w:rFonts w:hint="eastAsia" w:ascii="仿宋" w:eastAsia="仿宋" w:cs="仿宋"/>
                <w:b/>
                <w:szCs w:val="21"/>
                <w:lang w:eastAsia="zh-CN"/>
              </w:rPr>
              <w:t>☑</w:t>
            </w:r>
            <w:r>
              <w:rPr>
                <w:rFonts w:hint="eastAsia" w:ascii="仿宋" w:eastAsia="仿宋" w:cs="仿宋"/>
                <w:b/>
                <w:szCs w:val="21"/>
              </w:rPr>
              <w:t>基本满足需要完善  □不充分，必须修改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cantSplit/>
          <w:trHeight w:val="772" w:hRule="atLeast"/>
          <w:jc w:val="center"/>
        </w:trPr>
        <w:tc>
          <w:tcPr>
            <w:tcW w:w="646" w:type="dxa"/>
            <w:vMerge w:val="restart"/>
            <w:noWrap w:val="0"/>
            <w:vAlign w:val="center"/>
          </w:tcPr>
          <w:p>
            <w:pPr>
              <w:jc w:val="center"/>
              <w:rPr>
                <w:rFonts w:hint="eastAsia" w:ascii="仿宋" w:eastAsia="仿宋" w:cs="仿宋"/>
                <w:b/>
                <w:szCs w:val="21"/>
              </w:rPr>
            </w:pPr>
            <w:r>
              <w:rPr>
                <w:rFonts w:hint="eastAsia" w:ascii="仿宋" w:eastAsia="仿宋" w:cs="仿宋"/>
                <w:b/>
                <w:szCs w:val="21"/>
              </w:rPr>
              <w:t>演练效果评审</w:t>
            </w:r>
          </w:p>
        </w:tc>
        <w:tc>
          <w:tcPr>
            <w:tcW w:w="827" w:type="dxa"/>
            <w:noWrap w:val="0"/>
            <w:vAlign w:val="center"/>
          </w:tcPr>
          <w:p>
            <w:pPr>
              <w:jc w:val="center"/>
              <w:rPr>
                <w:rFonts w:hint="eastAsia" w:ascii="仿宋" w:eastAsia="仿宋" w:cs="仿宋"/>
                <w:b/>
                <w:szCs w:val="21"/>
              </w:rPr>
            </w:pPr>
            <w:r>
              <w:rPr>
                <w:rFonts w:hint="eastAsia" w:ascii="仿宋" w:eastAsia="仿宋" w:cs="仿宋"/>
                <w:b/>
                <w:szCs w:val="21"/>
              </w:rPr>
              <w:t>人员到位情况</w:t>
            </w:r>
          </w:p>
        </w:tc>
        <w:tc>
          <w:tcPr>
            <w:tcW w:w="7825" w:type="dxa"/>
            <w:gridSpan w:val="6"/>
            <w:noWrap w:val="0"/>
            <w:vAlign w:val="center"/>
          </w:tcPr>
          <w:p>
            <w:pPr>
              <w:rPr>
                <w:rFonts w:hint="eastAsia" w:ascii="仿宋" w:eastAsia="仿宋" w:cs="仿宋"/>
                <w:b/>
                <w:szCs w:val="21"/>
              </w:rPr>
            </w:pPr>
            <w:r>
              <w:rPr>
                <w:rFonts w:hint="eastAsia" w:ascii="仿宋" w:eastAsia="仿宋" w:cs="仿宋"/>
                <w:b/>
                <w:szCs w:val="21"/>
                <w:lang w:eastAsia="zh-CN"/>
              </w:rPr>
              <w:t>☑</w:t>
            </w:r>
            <w:r>
              <w:rPr>
                <w:rFonts w:hint="eastAsia" w:ascii="仿宋" w:eastAsia="仿宋" w:cs="仿宋"/>
                <w:b/>
                <w:szCs w:val="21"/>
              </w:rPr>
              <w:t>迅速准确  □基本按时到位  □个别人员不到位  □重点部位人员不到位</w:t>
            </w:r>
          </w:p>
          <w:p>
            <w:pPr>
              <w:rPr>
                <w:rFonts w:hint="eastAsia" w:ascii="仿宋" w:eastAsia="仿宋" w:cs="仿宋"/>
                <w:b/>
                <w:szCs w:val="21"/>
              </w:rPr>
            </w:pPr>
            <w:r>
              <w:rPr>
                <w:rFonts w:hint="eastAsia" w:ascii="仿宋" w:eastAsia="仿宋" w:cs="仿宋"/>
                <w:b/>
                <w:szCs w:val="21"/>
                <w:lang w:eastAsia="zh-CN"/>
              </w:rPr>
              <w:t>□</w:t>
            </w:r>
            <w:r>
              <w:rPr>
                <w:rFonts w:hint="eastAsia" w:ascii="仿宋" w:eastAsia="仿宋" w:cs="仿宋"/>
                <w:b/>
                <w:szCs w:val="21"/>
              </w:rPr>
              <w:t>职责明确，操作熟练 </w:t>
            </w:r>
            <w:r>
              <w:rPr>
                <w:rFonts w:hint="eastAsia" w:ascii="仿宋" w:eastAsia="仿宋" w:cs="仿宋"/>
                <w:b/>
                <w:szCs w:val="21"/>
                <w:lang w:eastAsia="zh-CN"/>
              </w:rPr>
              <w:t>☑</w:t>
            </w:r>
            <w:r>
              <w:rPr>
                <w:rFonts w:hint="eastAsia" w:ascii="仿宋" w:eastAsia="仿宋" w:cs="仿宋"/>
                <w:b/>
                <w:szCs w:val="21"/>
              </w:rPr>
              <w:t>职责明确，操作不够熟练  □职责不明，操作不熟练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cantSplit/>
          <w:trHeight w:val="812" w:hRule="atLeast"/>
          <w:jc w:val="center"/>
        </w:trPr>
        <w:tc>
          <w:tcPr>
            <w:tcW w:w="646" w:type="dxa"/>
            <w:vMerge w:val="continue"/>
            <w:noWrap w:val="0"/>
            <w:vAlign w:val="center"/>
          </w:tcPr>
          <w:p/>
        </w:tc>
        <w:tc>
          <w:tcPr>
            <w:tcW w:w="827" w:type="dxa"/>
            <w:noWrap w:val="0"/>
            <w:vAlign w:val="center"/>
          </w:tcPr>
          <w:p>
            <w:pPr>
              <w:jc w:val="center"/>
              <w:rPr>
                <w:rFonts w:hint="eastAsia" w:ascii="仿宋" w:eastAsia="仿宋" w:cs="仿宋"/>
                <w:b/>
                <w:szCs w:val="21"/>
              </w:rPr>
            </w:pPr>
            <w:r>
              <w:rPr>
                <w:rFonts w:hint="eastAsia" w:ascii="仿宋" w:eastAsia="仿宋" w:cs="仿宋"/>
                <w:b/>
                <w:szCs w:val="21"/>
              </w:rPr>
              <w:t>物资到位情况</w:t>
            </w:r>
          </w:p>
        </w:tc>
        <w:tc>
          <w:tcPr>
            <w:tcW w:w="7825" w:type="dxa"/>
            <w:gridSpan w:val="6"/>
            <w:noWrap w:val="0"/>
            <w:vAlign w:val="center"/>
          </w:tcPr>
          <w:p>
            <w:pPr>
              <w:rPr>
                <w:rFonts w:hint="eastAsia" w:ascii="仿宋" w:eastAsia="仿宋" w:cs="仿宋"/>
                <w:b/>
                <w:szCs w:val="21"/>
              </w:rPr>
            </w:pPr>
            <w:r>
              <w:rPr>
                <w:rFonts w:hint="eastAsia" w:ascii="仿宋" w:eastAsia="仿宋" w:cs="仿宋"/>
                <w:b/>
                <w:szCs w:val="21"/>
              </w:rPr>
              <w:t>现场物资：</w:t>
            </w:r>
            <w:r>
              <w:rPr>
                <w:rFonts w:hint="eastAsia" w:ascii="仿宋" w:eastAsia="仿宋" w:cs="仿宋"/>
                <w:b/>
                <w:szCs w:val="21"/>
                <w:lang w:eastAsia="zh-CN"/>
              </w:rPr>
              <w:t>☑</w:t>
            </w:r>
            <w:r>
              <w:rPr>
                <w:rFonts w:hint="eastAsia" w:ascii="仿宋" w:eastAsia="仿宋" w:cs="仿宋"/>
                <w:b/>
                <w:szCs w:val="21"/>
              </w:rPr>
              <w:t>现场物资充分，全部有效  □现场准备不充分  □现场物资严重缺乏</w:t>
            </w:r>
          </w:p>
          <w:p>
            <w:pPr>
              <w:rPr>
                <w:rFonts w:hint="eastAsia" w:ascii="仿宋" w:eastAsia="仿宋" w:cs="仿宋"/>
                <w:b/>
                <w:szCs w:val="21"/>
              </w:rPr>
            </w:pPr>
            <w:r>
              <w:rPr>
                <w:rFonts w:hint="eastAsia" w:ascii="仿宋" w:eastAsia="仿宋" w:cs="仿宋"/>
                <w:b/>
                <w:szCs w:val="21"/>
              </w:rPr>
              <w:t>个人防护：</w:t>
            </w:r>
            <w:r>
              <w:rPr>
                <w:rFonts w:hint="eastAsia" w:ascii="仿宋" w:eastAsia="仿宋" w:cs="仿宋"/>
                <w:b/>
                <w:szCs w:val="21"/>
                <w:lang w:eastAsia="zh-CN"/>
              </w:rPr>
              <w:t>☑</w:t>
            </w:r>
            <w:r>
              <w:rPr>
                <w:rFonts w:hint="eastAsia" w:ascii="仿宋" w:eastAsia="仿宋" w:cs="仿宋"/>
                <w:b/>
                <w:szCs w:val="21"/>
              </w:rPr>
              <w:t>全部人员防护到位□个别人员防护不到位  □大部分人员防护不到位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cantSplit/>
          <w:trHeight w:val="798" w:hRule="atLeast"/>
          <w:jc w:val="center"/>
        </w:trPr>
        <w:tc>
          <w:tcPr>
            <w:tcW w:w="646" w:type="dxa"/>
            <w:vMerge w:val="continue"/>
            <w:noWrap w:val="0"/>
            <w:vAlign w:val="center"/>
          </w:tcPr>
          <w:p/>
        </w:tc>
        <w:tc>
          <w:tcPr>
            <w:tcW w:w="827" w:type="dxa"/>
            <w:noWrap w:val="0"/>
            <w:vAlign w:val="center"/>
          </w:tcPr>
          <w:p>
            <w:pPr>
              <w:jc w:val="center"/>
              <w:rPr>
                <w:rFonts w:hint="eastAsia" w:ascii="仿宋" w:eastAsia="仿宋" w:cs="仿宋"/>
                <w:b/>
                <w:szCs w:val="21"/>
              </w:rPr>
            </w:pPr>
            <w:r>
              <w:rPr>
                <w:rFonts w:hint="eastAsia" w:ascii="仿宋" w:eastAsia="仿宋" w:cs="仿宋"/>
                <w:b/>
                <w:szCs w:val="21"/>
              </w:rPr>
              <w:t>协调组织情况</w:t>
            </w:r>
          </w:p>
        </w:tc>
        <w:tc>
          <w:tcPr>
            <w:tcW w:w="7825" w:type="dxa"/>
            <w:gridSpan w:val="6"/>
            <w:noWrap w:val="0"/>
            <w:vAlign w:val="center"/>
          </w:tcPr>
          <w:p>
            <w:pPr>
              <w:rPr>
                <w:rFonts w:hint="eastAsia" w:ascii="仿宋" w:eastAsia="仿宋" w:cs="仿宋"/>
                <w:b/>
                <w:szCs w:val="21"/>
              </w:rPr>
            </w:pPr>
            <w:r>
              <w:rPr>
                <w:rFonts w:hint="eastAsia" w:ascii="仿宋" w:eastAsia="仿宋" w:cs="仿宋"/>
                <w:b/>
                <w:szCs w:val="21"/>
              </w:rPr>
              <w:t>整体组织：□准确、高效 </w:t>
            </w:r>
            <w:r>
              <w:rPr>
                <w:rFonts w:hint="eastAsia" w:ascii="仿宋" w:eastAsia="仿宋" w:cs="仿宋"/>
                <w:b/>
                <w:szCs w:val="21"/>
                <w:lang w:eastAsia="zh-CN"/>
              </w:rPr>
              <w:t>☑</w:t>
            </w:r>
            <w:r>
              <w:rPr>
                <w:rFonts w:hint="eastAsia" w:ascii="仿宋" w:eastAsia="仿宋" w:cs="仿宋"/>
                <w:b/>
                <w:szCs w:val="21"/>
              </w:rPr>
              <w:t>协调基本顺利，能满足要求  □效率低，有待改进</w:t>
            </w:r>
          </w:p>
          <w:p>
            <w:pPr>
              <w:rPr>
                <w:rFonts w:hint="eastAsia" w:ascii="仿宋" w:eastAsia="仿宋" w:cs="仿宋"/>
                <w:b/>
                <w:szCs w:val="21"/>
              </w:rPr>
            </w:pPr>
            <w:r>
              <w:rPr>
                <w:rFonts w:hint="eastAsia" w:ascii="仿宋" w:eastAsia="仿宋" w:cs="仿宋"/>
                <w:b/>
                <w:szCs w:val="21"/>
              </w:rPr>
              <w:t>抢险组分工：□合理、高效 </w:t>
            </w:r>
            <w:r>
              <w:rPr>
                <w:rFonts w:hint="eastAsia" w:ascii="仿宋" w:eastAsia="仿宋" w:cs="仿宋"/>
                <w:b/>
                <w:szCs w:val="21"/>
                <w:lang w:eastAsia="zh-CN"/>
              </w:rPr>
              <w:t>☑</w:t>
            </w:r>
            <w:r>
              <w:rPr>
                <w:rFonts w:hint="eastAsia" w:ascii="仿宋" w:eastAsia="仿宋" w:cs="仿宋"/>
                <w:b/>
                <w:szCs w:val="21"/>
              </w:rPr>
              <w:t>基本合理，能完成任务  □效率低，没有完成任务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cantSplit/>
          <w:trHeight w:val="798" w:hRule="atLeast"/>
          <w:jc w:val="center"/>
        </w:trPr>
        <w:tc>
          <w:tcPr>
            <w:tcW w:w="646" w:type="dxa"/>
            <w:vMerge w:val="continue"/>
            <w:noWrap w:val="0"/>
            <w:vAlign w:val="center"/>
          </w:tcPr>
          <w:p/>
        </w:tc>
        <w:tc>
          <w:tcPr>
            <w:tcW w:w="827" w:type="dxa"/>
            <w:noWrap w:val="0"/>
            <w:vAlign w:val="center"/>
          </w:tcPr>
          <w:p>
            <w:pPr>
              <w:jc w:val="center"/>
              <w:rPr>
                <w:rFonts w:hint="eastAsia" w:ascii="仿宋" w:eastAsia="仿宋" w:cs="仿宋"/>
                <w:b/>
                <w:szCs w:val="21"/>
              </w:rPr>
            </w:pPr>
            <w:r>
              <w:rPr>
                <w:rFonts w:hint="eastAsia" w:ascii="仿宋" w:eastAsia="仿宋" w:cs="仿宋"/>
                <w:b/>
                <w:szCs w:val="21"/>
              </w:rPr>
              <w:t>实战效果评价</w:t>
            </w:r>
          </w:p>
        </w:tc>
        <w:tc>
          <w:tcPr>
            <w:tcW w:w="7825" w:type="dxa"/>
            <w:gridSpan w:val="6"/>
            <w:noWrap w:val="0"/>
            <w:vAlign w:val="center"/>
          </w:tcPr>
          <w:p>
            <w:pPr>
              <w:rPr>
                <w:rFonts w:hint="eastAsia" w:ascii="仿宋" w:eastAsia="仿宋" w:cs="仿宋"/>
                <w:b/>
                <w:szCs w:val="21"/>
              </w:rPr>
            </w:pPr>
            <w:r>
              <w:rPr>
                <w:rFonts w:hint="eastAsia" w:ascii="仿宋" w:eastAsia="仿宋" w:cs="仿宋"/>
                <w:b/>
                <w:szCs w:val="21"/>
                <w:lang w:eastAsia="zh-CN"/>
              </w:rPr>
              <w:t>☑</w:t>
            </w:r>
            <w:r>
              <w:rPr>
                <w:rFonts w:hint="eastAsia" w:ascii="仿宋" w:eastAsia="仿宋" w:cs="仿宋"/>
                <w:b/>
                <w:szCs w:val="21"/>
              </w:rPr>
              <w:t>达到预期目标  □基本达到目的，部分环节有待改进  □没有达到目标，须重新演练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cantSplit/>
          <w:trHeight w:val="1339" w:hRule="atLeast"/>
          <w:jc w:val="center"/>
        </w:trPr>
        <w:tc>
          <w:tcPr>
            <w:tcW w:w="646" w:type="dxa"/>
            <w:vMerge w:val="continue"/>
            <w:noWrap w:val="0"/>
            <w:vAlign w:val="center"/>
          </w:tcPr>
          <w:p/>
        </w:tc>
        <w:tc>
          <w:tcPr>
            <w:tcW w:w="827" w:type="dxa"/>
            <w:noWrap w:val="0"/>
            <w:vAlign w:val="center"/>
          </w:tcPr>
          <w:p>
            <w:pPr>
              <w:jc w:val="center"/>
              <w:rPr>
                <w:rFonts w:hint="eastAsia" w:ascii="仿宋" w:eastAsia="仿宋" w:cs="仿宋"/>
                <w:b/>
                <w:szCs w:val="21"/>
              </w:rPr>
            </w:pPr>
            <w:r>
              <w:rPr>
                <w:rFonts w:hint="eastAsia" w:ascii="仿宋" w:eastAsia="仿宋" w:cs="仿宋"/>
                <w:b/>
                <w:szCs w:val="21"/>
              </w:rPr>
              <w:t>外部支援部门和协作有效性</w:t>
            </w:r>
          </w:p>
        </w:tc>
        <w:tc>
          <w:tcPr>
            <w:tcW w:w="7825" w:type="dxa"/>
            <w:gridSpan w:val="6"/>
            <w:noWrap w:val="0"/>
            <w:vAlign w:val="center"/>
          </w:tcPr>
          <w:p>
            <w:pPr>
              <w:rPr>
                <w:rFonts w:hint="eastAsia" w:ascii="仿宋" w:eastAsia="仿宋" w:cs="仿宋"/>
                <w:b/>
                <w:szCs w:val="21"/>
              </w:rPr>
            </w:pPr>
            <w:r>
              <w:rPr>
                <w:rFonts w:hint="eastAsia" w:ascii="仿宋" w:eastAsia="仿宋" w:cs="仿宋"/>
                <w:b/>
                <w:szCs w:val="21"/>
              </w:rPr>
              <w:t xml:space="preserve">报告上级：                </w:t>
            </w:r>
            <w:r>
              <w:rPr>
                <w:rFonts w:hint="eastAsia" w:ascii="仿宋" w:eastAsia="仿宋" w:cs="仿宋"/>
                <w:b/>
                <w:szCs w:val="21"/>
                <w:lang w:eastAsia="zh-CN"/>
              </w:rPr>
              <w:t>☑</w:t>
            </w:r>
            <w:r>
              <w:rPr>
                <w:rFonts w:hint="eastAsia" w:ascii="仿宋" w:eastAsia="仿宋" w:cs="仿宋"/>
                <w:b/>
                <w:szCs w:val="21"/>
              </w:rPr>
              <w:t>报告及时    □联系不上</w:t>
            </w:r>
          </w:p>
          <w:p>
            <w:pPr>
              <w:rPr>
                <w:rFonts w:hint="eastAsia" w:ascii="仿宋" w:eastAsia="仿宋" w:cs="仿宋"/>
                <w:b/>
                <w:szCs w:val="21"/>
              </w:rPr>
            </w:pPr>
            <w:r>
              <w:rPr>
                <w:rFonts w:hint="eastAsia" w:ascii="仿宋" w:eastAsia="仿宋" w:cs="仿宋"/>
                <w:b/>
                <w:szCs w:val="21"/>
              </w:rPr>
              <w:t xml:space="preserve">消防部门：                </w:t>
            </w:r>
            <w:r>
              <w:rPr>
                <w:rFonts w:hint="eastAsia" w:ascii="仿宋" w:eastAsia="仿宋" w:cs="仿宋"/>
                <w:b/>
                <w:szCs w:val="21"/>
                <w:lang w:eastAsia="zh-CN"/>
              </w:rPr>
              <w:t>☑</w:t>
            </w:r>
            <w:r>
              <w:rPr>
                <w:rFonts w:hint="eastAsia" w:ascii="仿宋" w:eastAsia="仿宋" w:cs="仿宋"/>
                <w:b/>
                <w:szCs w:val="21"/>
              </w:rPr>
              <w:t>按要求协作  □行动迟缓</w:t>
            </w:r>
          </w:p>
          <w:p>
            <w:pPr>
              <w:rPr>
                <w:rFonts w:hint="eastAsia" w:ascii="仿宋" w:eastAsia="仿宋" w:cs="仿宋"/>
                <w:b/>
                <w:szCs w:val="21"/>
              </w:rPr>
            </w:pPr>
            <w:r>
              <w:rPr>
                <w:rFonts w:hint="eastAsia" w:ascii="仿宋" w:eastAsia="仿宋" w:cs="仿宋"/>
                <w:b/>
                <w:szCs w:val="21"/>
              </w:rPr>
              <w:t xml:space="preserve">医疗救援部门：            </w:t>
            </w:r>
            <w:r>
              <w:rPr>
                <w:rFonts w:hint="eastAsia" w:ascii="仿宋" w:eastAsia="仿宋" w:cs="仿宋"/>
                <w:b/>
                <w:szCs w:val="21"/>
                <w:lang w:eastAsia="zh-CN"/>
              </w:rPr>
              <w:t>☑</w:t>
            </w:r>
            <w:r>
              <w:rPr>
                <w:rFonts w:hint="eastAsia" w:ascii="仿宋" w:eastAsia="仿宋" w:cs="仿宋"/>
                <w:b/>
                <w:szCs w:val="21"/>
              </w:rPr>
              <w:t>按要求协作  □行动迟缓</w:t>
            </w:r>
            <w:r>
              <w:rPr>
                <w:rFonts w:hint="eastAsia" w:ascii="仿宋" w:eastAsia="仿宋" w:cs="仿宋"/>
                <w:b/>
                <w:szCs w:val="21"/>
              </w:rPr>
              <w:br w:type="textWrapping"/>
            </w:r>
            <w:r>
              <w:rPr>
                <w:rFonts w:hint="eastAsia" w:ascii="仿宋" w:eastAsia="仿宋" w:cs="仿宋"/>
                <w:b/>
                <w:szCs w:val="21"/>
              </w:rPr>
              <w:t xml:space="preserve">周边政府撤离配合：        </w:t>
            </w:r>
            <w:r>
              <w:rPr>
                <w:rFonts w:hint="eastAsia" w:ascii="仿宋" w:eastAsia="仿宋" w:cs="仿宋"/>
                <w:b/>
                <w:szCs w:val="21"/>
                <w:lang w:eastAsia="zh-CN"/>
              </w:rPr>
              <w:t>☑</w:t>
            </w:r>
            <w:r>
              <w:rPr>
                <w:rFonts w:hint="eastAsia" w:ascii="仿宋" w:eastAsia="仿宋" w:cs="仿宋"/>
                <w:b/>
                <w:szCs w:val="21"/>
              </w:rPr>
              <w:t>按要求配合  □不配合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55" w:hRule="atLeast"/>
          <w:jc w:val="center"/>
        </w:trPr>
        <w:tc>
          <w:tcPr>
            <w:tcW w:w="1473" w:type="dxa"/>
            <w:gridSpan w:val="2"/>
            <w:noWrap w:val="0"/>
            <w:vAlign w:val="center"/>
          </w:tcPr>
          <w:p>
            <w:pPr>
              <w:jc w:val="center"/>
              <w:rPr>
                <w:rFonts w:hint="eastAsia" w:ascii="仿宋" w:eastAsia="仿宋" w:cs="仿宋"/>
                <w:b/>
                <w:szCs w:val="21"/>
              </w:rPr>
            </w:pPr>
            <w:r>
              <w:rPr>
                <w:rFonts w:hint="eastAsia" w:ascii="仿宋" w:eastAsia="仿宋" w:cs="仿宋"/>
                <w:b/>
                <w:szCs w:val="21"/>
              </w:rPr>
              <w:t>存在问题和</w:t>
            </w:r>
          </w:p>
          <w:p>
            <w:pPr>
              <w:jc w:val="center"/>
              <w:rPr>
                <w:rFonts w:hint="eastAsia" w:ascii="仿宋" w:eastAsia="仿宋" w:cs="仿宋"/>
                <w:b/>
                <w:szCs w:val="21"/>
              </w:rPr>
            </w:pPr>
            <w:r>
              <w:rPr>
                <w:rFonts w:hint="eastAsia" w:ascii="仿宋" w:eastAsia="仿宋" w:cs="仿宋"/>
                <w:b/>
                <w:szCs w:val="21"/>
              </w:rPr>
              <w:t>改进措施</w:t>
            </w:r>
          </w:p>
        </w:tc>
        <w:tc>
          <w:tcPr>
            <w:tcW w:w="7825" w:type="dxa"/>
            <w:gridSpan w:val="6"/>
            <w:noWrap w:val="0"/>
            <w:vAlign w:val="center"/>
          </w:tcPr>
          <w:p>
            <w:pPr>
              <w:rPr>
                <w:rFonts w:hint="eastAsia" w:ascii="仿宋" w:eastAsia="仿宋" w:cs="仿宋"/>
                <w:b/>
                <w:szCs w:val="21"/>
              </w:rPr>
            </w:pPr>
            <w:r>
              <w:rPr>
                <w:rFonts w:hint="eastAsia" w:ascii="仿宋" w:eastAsia="仿宋" w:cs="仿宋"/>
                <w:b/>
                <w:szCs w:val="21"/>
              </w:rPr>
              <w:t>存在问题：</w:t>
            </w:r>
          </w:p>
          <w:p>
            <w:pPr>
              <w:rPr>
                <w:rFonts w:hint="eastAsia" w:ascii="Verdana" w:hAnsi="Verdana" w:cs="Verdana" w:eastAsiaTheme="minorEastAsia"/>
                <w:color w:val="333333"/>
                <w:kern w:val="2"/>
                <w:sz w:val="21"/>
                <w:szCs w:val="21"/>
                <w:shd w:val="clear" w:color="auto" w:fill="FFFFFF"/>
                <w:lang w:val="en-US" w:eastAsia="zh-CN" w:bidi="ar-SA"/>
              </w:rPr>
            </w:pPr>
            <w:r>
              <w:rPr>
                <w:rFonts w:hint="eastAsia" w:ascii="Verdana" w:hAnsi="Verdana" w:cs="Verdana" w:eastAsiaTheme="minorEastAsia"/>
                <w:color w:val="333333"/>
                <w:kern w:val="2"/>
                <w:sz w:val="21"/>
                <w:szCs w:val="21"/>
                <w:shd w:val="clear" w:color="auto" w:fill="FFFFFF"/>
                <w:lang w:val="en-US" w:eastAsia="zh-CN" w:bidi="ar-SA"/>
              </w:rPr>
              <w:t>部分人员紧张感不够，不严肃。</w:t>
            </w:r>
          </w:p>
          <w:p>
            <w:pPr>
              <w:rPr>
                <w:rFonts w:hint="eastAsia"/>
              </w:rPr>
            </w:pPr>
            <w:r>
              <w:rPr>
                <w:rFonts w:hint="eastAsia" w:ascii="Verdana" w:hAnsi="Verdana" w:cs="Verdana" w:eastAsiaTheme="minorEastAsia"/>
                <w:color w:val="333333"/>
                <w:kern w:val="2"/>
                <w:sz w:val="21"/>
                <w:szCs w:val="21"/>
                <w:shd w:val="clear" w:color="auto" w:fill="FFFFFF"/>
                <w:lang w:val="en-US" w:eastAsia="zh-CN" w:bidi="ar-SA"/>
              </w:rPr>
              <w:t>环境检测人员不能及时的向总指挥汇报现场气体含量。</w:t>
            </w:r>
          </w:p>
          <w:p>
            <w:pPr>
              <w:rPr>
                <w:rFonts w:hint="eastAsia" w:ascii="仿宋" w:eastAsia="仿宋" w:cs="仿宋"/>
                <w:b/>
                <w:szCs w:val="21"/>
              </w:rPr>
            </w:pPr>
            <w:r>
              <w:rPr>
                <w:rFonts w:hint="eastAsia" w:ascii="仿宋" w:eastAsia="仿宋" w:cs="仿宋"/>
                <w:b/>
                <w:szCs w:val="21"/>
              </w:rPr>
              <w:t>改进措施：</w:t>
            </w:r>
          </w:p>
          <w:p>
            <w:pPr>
              <w:jc w:val="both"/>
              <w:rPr>
                <w:rFonts w:hint="eastAsia" w:ascii="仿宋" w:eastAsia="仿宋" w:cs="仿宋"/>
                <w:b/>
                <w:szCs w:val="21"/>
                <w:lang w:eastAsia="zh-CN"/>
              </w:rPr>
            </w:pPr>
            <w:r>
              <w:rPr>
                <w:rFonts w:hint="eastAsia" w:ascii="Verdana" w:hAnsi="Verdana" w:cs="Verdana" w:eastAsiaTheme="minorEastAsia"/>
                <w:color w:val="333333"/>
                <w:kern w:val="2"/>
                <w:sz w:val="21"/>
                <w:szCs w:val="21"/>
                <w:shd w:val="clear" w:color="auto" w:fill="FFFFFF"/>
                <w:lang w:val="en-US" w:eastAsia="zh-CN" w:bidi="ar-SA"/>
              </w:rPr>
              <w:t>加强演练流程中的汇报过程；今后演练会不打招呼，随机抽演，增强大家的紧张度</w:t>
            </w:r>
          </w:p>
        </w:tc>
      </w:tr>
    </w:tbl>
    <w:p>
      <w:pPr>
        <w:rPr>
          <w:rFonts w:hint="eastAsia" w:ascii="仿宋" w:eastAsia="仿宋" w:cs="仿宋"/>
          <w:b/>
          <w:bCs/>
          <w:sz w:val="24"/>
        </w:rPr>
      </w:pPr>
      <w:r>
        <w:rPr>
          <w:rFonts w:hint="eastAsia" w:ascii="仿宋" w:eastAsia="仿宋" w:cs="仿宋"/>
          <w:b/>
          <w:bCs/>
          <w:szCs w:val="21"/>
        </w:rPr>
        <w:t>记录人：</w:t>
      </w:r>
      <w:r>
        <w:rPr>
          <w:rFonts w:hint="eastAsia" w:ascii="仿宋" w:eastAsia="仿宋" w:cs="仿宋"/>
          <w:b/>
          <w:bCs/>
          <w:szCs w:val="21"/>
          <w:lang w:eastAsia="zh-CN"/>
        </w:rPr>
        <w:t>刘亚蒙</w:t>
      </w:r>
    </w:p>
    <w:p>
      <w:pPr>
        <w:spacing w:line="360" w:lineRule="auto"/>
        <w:jc w:val="center"/>
        <w:outlineLvl w:val="0"/>
        <w:rPr>
          <w:rStyle w:val="12"/>
          <w:rFonts w:hint="eastAsia" w:ascii="仿宋" w:eastAsia="仿宋" w:cs="仿宋"/>
          <w:bCs w:val="0"/>
          <w:color w:val="000000"/>
          <w:sz w:val="28"/>
          <w:szCs w:val="28"/>
          <w:lang w:eastAsia="zh-CN"/>
        </w:rPr>
      </w:pPr>
      <w:r>
        <w:rPr>
          <w:rStyle w:val="12"/>
          <w:rFonts w:hint="eastAsia" w:ascii="仿宋" w:eastAsia="仿宋" w:cs="仿宋"/>
          <w:bCs w:val="0"/>
          <w:color w:val="000000"/>
          <w:sz w:val="28"/>
          <w:szCs w:val="28"/>
          <w:lang w:eastAsia="zh-CN"/>
        </w:rPr>
        <w:drawing>
          <wp:inline distT="0" distB="0" distL="114300" distR="114300">
            <wp:extent cx="5269865" cy="8679180"/>
            <wp:effectExtent l="0" t="0" r="6985" b="7620"/>
            <wp:docPr id="10" name="图片 1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14"/>
                    <pic:cNvPicPr>
                      <a:picLocks noChangeAspect="1"/>
                    </pic:cNvPicPr>
                  </pic:nvPicPr>
                  <pic:blipFill>
                    <a:blip r:embed="rId10"/>
                    <a:stretch>
                      <a:fillRect/>
                    </a:stretch>
                  </pic:blipFill>
                  <pic:spPr>
                    <a:xfrm>
                      <a:off x="0" y="0"/>
                      <a:ext cx="5269865" cy="8679180"/>
                    </a:xfrm>
                    <a:prstGeom prst="rect">
                      <a:avLst/>
                    </a:prstGeom>
                  </pic:spPr>
                </pic:pic>
              </a:graphicData>
            </a:graphic>
          </wp:inline>
        </w:drawing>
      </w:r>
    </w:p>
    <w:p>
      <w:pPr>
        <w:pStyle w:val="7"/>
        <w:ind w:left="0" w:leftChars="0" w:firstLine="0" w:firstLineChars="0"/>
        <w:rPr>
          <w:rFonts w:hint="eastAsia" w:ascii="宋体" w:hAnsi="宋体" w:eastAsia="宋体" w:cs="宋体"/>
          <w:b w:val="0"/>
          <w:bCs w:val="0"/>
          <w:kern w:val="0"/>
          <w:sz w:val="24"/>
          <w:szCs w:val="24"/>
          <w:highlight w:val="none"/>
          <w:lang w:val="en-US" w:eastAsia="zh-CN" w:bidi="ar-SA"/>
        </w:rPr>
      </w:pPr>
      <w:bookmarkStart w:id="0" w:name="_GoBack"/>
      <w:bookmarkEnd w:id="0"/>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rPr>
                <w:rFonts w:hint="eastAsia"/>
                <w:vertAlign w:val="baseline"/>
                <w:lang w:val="en-US" w:eastAsia="zh-CN"/>
              </w:rPr>
            </w:pPr>
            <w:r>
              <w:rPr>
                <w:rFonts w:hint="eastAsia"/>
                <w:vertAlign w:val="baseline"/>
                <w:lang w:val="en-US" w:eastAsia="zh-CN"/>
              </w:rPr>
              <w:drawing>
                <wp:inline distT="0" distB="0" distL="114300" distR="114300">
                  <wp:extent cx="5253355" cy="3067685"/>
                  <wp:effectExtent l="0" t="0" r="4445" b="18415"/>
                  <wp:docPr id="7" name="图片 7" descr="微信图片_20230706141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061418505"/>
                          <pic:cNvPicPr>
                            <a:picLocks noChangeAspect="1"/>
                          </pic:cNvPicPr>
                        </pic:nvPicPr>
                        <pic:blipFill>
                          <a:blip r:embed="rId11"/>
                          <a:srcRect l="253" t="33098"/>
                          <a:stretch>
                            <a:fillRect/>
                          </a:stretch>
                        </pic:blipFill>
                        <pic:spPr>
                          <a:xfrm>
                            <a:off x="0" y="0"/>
                            <a:ext cx="5253355" cy="3067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vertAlign w:val="baseline"/>
                <w:lang w:val="en-US" w:eastAsia="zh-CN"/>
              </w:rPr>
            </w:pPr>
            <w:r>
              <w:rPr>
                <w:rFonts w:hint="eastAsia"/>
                <w:vertAlign w:val="baseline"/>
                <w:lang w:val="en-US" w:eastAsia="zh-CN"/>
              </w:rPr>
              <w:drawing>
                <wp:inline distT="0" distB="0" distL="114300" distR="114300">
                  <wp:extent cx="5266690" cy="2752725"/>
                  <wp:effectExtent l="0" t="0" r="10160" b="9525"/>
                  <wp:docPr id="6" name="图片 6" descr="微信图片_2023070614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7061418503"/>
                          <pic:cNvPicPr>
                            <a:picLocks noChangeAspect="1"/>
                          </pic:cNvPicPr>
                        </pic:nvPicPr>
                        <pic:blipFill>
                          <a:blip r:embed="rId12"/>
                          <a:stretch>
                            <a:fillRect/>
                          </a:stretch>
                        </pic:blipFill>
                        <pic:spPr>
                          <a:xfrm>
                            <a:off x="0" y="0"/>
                            <a:ext cx="5266690" cy="275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vertAlign w:val="baseline"/>
                <w:lang w:val="en-US" w:eastAsia="zh-CN"/>
              </w:rPr>
            </w:pPr>
            <w:r>
              <w:rPr>
                <w:rFonts w:hint="eastAsia"/>
                <w:vertAlign w:val="baseline"/>
                <w:lang w:val="en-US" w:eastAsia="zh-CN"/>
              </w:rPr>
              <w:drawing>
                <wp:inline distT="0" distB="0" distL="114300" distR="114300">
                  <wp:extent cx="5264785" cy="2645410"/>
                  <wp:effectExtent l="0" t="0" r="12065" b="2540"/>
                  <wp:docPr id="5" name="图片 5" descr="微信图片_202307061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706141850"/>
                          <pic:cNvPicPr>
                            <a:picLocks noChangeAspect="1"/>
                          </pic:cNvPicPr>
                        </pic:nvPicPr>
                        <pic:blipFill>
                          <a:blip r:embed="rId13"/>
                          <a:stretch>
                            <a:fillRect/>
                          </a:stretch>
                        </pic:blipFill>
                        <pic:spPr>
                          <a:xfrm>
                            <a:off x="0" y="0"/>
                            <a:ext cx="5264785" cy="2645410"/>
                          </a:xfrm>
                          <a:prstGeom prst="rect">
                            <a:avLst/>
                          </a:prstGeom>
                        </pic:spPr>
                      </pic:pic>
                    </a:graphicData>
                  </a:graphic>
                </wp:inline>
              </w:drawing>
            </w:r>
          </w:p>
        </w:tc>
      </w:tr>
    </w:tbl>
    <w:p>
      <w:pPr>
        <w:pStyle w:val="6"/>
        <w:widowControl/>
        <w:shd w:val="clear" w:color="auto" w:fill="FFFFFF"/>
        <w:spacing w:before="0" w:beforeAutospacing="0" w:after="315" w:afterAutospacing="0" w:line="315" w:lineRule="atLeast"/>
        <w:jc w:val="center"/>
        <w:rPr>
          <w:rFonts w:hint="eastAsia" w:ascii="Verdana" w:hAnsi="Verdana" w:cs="Verdana"/>
          <w:b/>
          <w:bCs/>
          <w:color w:val="333333"/>
          <w:sz w:val="40"/>
          <w:szCs w:val="40"/>
          <w:shd w:val="clear" w:color="auto" w:fill="FFFFFF"/>
        </w:rPr>
      </w:pPr>
      <w:r>
        <w:rPr>
          <w:rFonts w:hint="eastAsia" w:ascii="Verdana" w:hAnsi="Verdana" w:cs="Verdana"/>
          <w:b/>
          <w:bCs/>
          <w:color w:val="333333"/>
          <w:sz w:val="40"/>
          <w:szCs w:val="40"/>
          <w:shd w:val="clear" w:color="auto" w:fill="FFFFFF"/>
        </w:rPr>
        <w:t>中信国安化工有限公司</w:t>
      </w:r>
    </w:p>
    <w:p>
      <w:pPr>
        <w:pStyle w:val="3"/>
        <w:bidi w:val="0"/>
        <w:jc w:val="center"/>
        <w:rPr>
          <w:rFonts w:hint="eastAsia" w:cs="Times New Roman"/>
          <w:sz w:val="36"/>
          <w:szCs w:val="21"/>
          <w:lang w:eastAsia="zh-CN"/>
        </w:rPr>
      </w:pPr>
      <w:r>
        <w:rPr>
          <w:rFonts w:hint="eastAsia"/>
          <w:sz w:val="36"/>
          <w:szCs w:val="21"/>
          <w:lang w:eastAsia="zh-CN"/>
        </w:rPr>
        <w:t>成品罐区</w:t>
      </w:r>
      <w:r>
        <w:rPr>
          <w:rFonts w:hint="eastAsia"/>
          <w:sz w:val="36"/>
          <w:szCs w:val="21"/>
          <w:lang w:val="en-US" w:eastAsia="zh-CN"/>
        </w:rPr>
        <w:t>V214</w:t>
      </w:r>
      <w:r>
        <w:rPr>
          <w:rFonts w:hint="eastAsia"/>
          <w:sz w:val="36"/>
          <w:szCs w:val="21"/>
          <w:lang w:eastAsia="zh-CN"/>
        </w:rPr>
        <w:t>罐</w:t>
      </w:r>
      <w:r>
        <w:rPr>
          <w:rFonts w:hint="eastAsia"/>
          <w:sz w:val="36"/>
          <w:szCs w:val="21"/>
          <w:lang w:val="en-US" w:eastAsia="zh-CN"/>
        </w:rPr>
        <w:t>根部阀内侧法兰泄漏导致</w:t>
      </w:r>
      <w:r>
        <w:rPr>
          <w:rFonts w:hint="eastAsia"/>
          <w:sz w:val="36"/>
          <w:szCs w:val="21"/>
          <w:lang w:eastAsia="zh-CN"/>
        </w:rPr>
        <w:t>人员中毒综合</w:t>
      </w:r>
      <w:r>
        <w:rPr>
          <w:rFonts w:hint="eastAsia"/>
          <w:sz w:val="36"/>
          <w:szCs w:val="21"/>
        </w:rPr>
        <w:t>演练</w:t>
      </w:r>
      <w:r>
        <w:rPr>
          <w:rFonts w:hint="eastAsia" w:cs="Times New Roman"/>
          <w:sz w:val="36"/>
          <w:szCs w:val="21"/>
          <w:lang w:eastAsia="zh-CN"/>
        </w:rPr>
        <w:t>总结</w:t>
      </w:r>
    </w:p>
    <w:p>
      <w:pPr>
        <w:numPr>
          <w:ilvl w:val="0"/>
          <w:numId w:val="14"/>
        </w:numPr>
        <w:rPr>
          <w:rFonts w:hint="eastAsia" w:ascii="宋体" w:hAnsi="宋体" w:eastAsia="宋体" w:cs="宋体"/>
          <w:b/>
          <w:bCs/>
          <w:sz w:val="28"/>
          <w:szCs w:val="28"/>
        </w:rPr>
      </w:pPr>
      <w:r>
        <w:rPr>
          <w:rFonts w:hint="eastAsia" w:ascii="宋体" w:hAnsi="宋体" w:eastAsia="宋体" w:cs="宋体"/>
          <w:b/>
          <w:bCs/>
          <w:sz w:val="28"/>
          <w:szCs w:val="28"/>
        </w:rPr>
        <w:t>演练目的</w:t>
      </w:r>
    </w:p>
    <w:p>
      <w:pPr>
        <w:pStyle w:val="4"/>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1"/>
        <w:rPr>
          <w:rFonts w:hint="eastAsia" w:ascii="Verdana" w:hAnsi="Verdana" w:cs="Verdana" w:eastAsiaTheme="minorEastAsia"/>
          <w:b w:val="0"/>
          <w:bCs w:val="0"/>
          <w:color w:val="333333"/>
          <w:kern w:val="2"/>
          <w:sz w:val="28"/>
          <w:szCs w:val="28"/>
          <w:shd w:val="clear" w:color="auto" w:fill="FFFFFF"/>
          <w:lang w:val="en-US" w:eastAsia="zh-CN" w:bidi="ar-SA"/>
        </w:rPr>
      </w:pPr>
      <w:r>
        <w:rPr>
          <w:rFonts w:hint="eastAsia" w:ascii="仿宋" w:hAnsi="仿宋" w:eastAsia="仿宋" w:cs="仿宋"/>
          <w:b w:val="0"/>
          <w:bCs w:val="0"/>
          <w:kern w:val="0"/>
          <w:sz w:val="28"/>
          <w:szCs w:val="28"/>
        </w:rPr>
        <w:t>1</w:t>
      </w:r>
      <w:r>
        <w:rPr>
          <w:rFonts w:hint="eastAsia" w:ascii="仿宋" w:hAnsi="仿宋" w:eastAsia="仿宋" w:cs="仿宋"/>
          <w:b w:val="0"/>
          <w:bCs w:val="0"/>
          <w:kern w:val="0"/>
          <w:sz w:val="28"/>
          <w:szCs w:val="28"/>
          <w:lang w:eastAsia="zh-CN"/>
        </w:rPr>
        <w:t>、</w:t>
      </w:r>
      <w:r>
        <w:rPr>
          <w:rFonts w:hint="eastAsia" w:ascii="Verdana" w:hAnsi="Verdana" w:cs="Verdana" w:eastAsiaTheme="minorEastAsia"/>
          <w:b w:val="0"/>
          <w:bCs w:val="0"/>
          <w:color w:val="333333"/>
          <w:kern w:val="2"/>
          <w:sz w:val="28"/>
          <w:szCs w:val="28"/>
          <w:shd w:val="clear" w:color="auto" w:fill="FFFFFF"/>
          <w:lang w:val="en-US" w:eastAsia="zh-CN" w:bidi="ar-SA"/>
        </w:rPr>
        <w:t xml:space="preserve">通过事故应急预案的演练，能发现事故预防体系的不足项，把事故的预防工作做的更好，更完善。 </w:t>
      </w:r>
    </w:p>
    <w:p>
      <w:pPr>
        <w:pStyle w:val="4"/>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1"/>
        <w:rPr>
          <w:rFonts w:hint="eastAsia" w:ascii="Verdana" w:hAnsi="Verdana" w:cs="Verdana" w:eastAsiaTheme="minorEastAsia"/>
          <w:b w:val="0"/>
          <w:bCs w:val="0"/>
          <w:color w:val="333333"/>
          <w:kern w:val="2"/>
          <w:sz w:val="28"/>
          <w:szCs w:val="28"/>
          <w:shd w:val="clear" w:color="auto" w:fill="FFFFFF"/>
          <w:lang w:val="en-US" w:eastAsia="zh-CN" w:bidi="ar-SA"/>
        </w:rPr>
      </w:pPr>
      <w:r>
        <w:rPr>
          <w:rFonts w:hint="eastAsia" w:ascii="Verdana" w:hAnsi="Verdana" w:cs="Verdana" w:eastAsiaTheme="minorEastAsia"/>
          <w:b w:val="0"/>
          <w:bCs w:val="0"/>
          <w:color w:val="333333"/>
          <w:kern w:val="2"/>
          <w:sz w:val="28"/>
          <w:szCs w:val="28"/>
          <w:shd w:val="clear" w:color="auto" w:fill="FFFFFF"/>
          <w:lang w:val="en-US" w:eastAsia="zh-CN" w:bidi="ar-SA"/>
        </w:rPr>
        <w:t>2、应急组织机构的建立、各组应急人员职责的明确、标准化应急操作程序的制定，使危险化学品事故发生时每一个环节的应急救援工作可有序、高效地进行。</w:t>
      </w:r>
    </w:p>
    <w:p>
      <w:pPr>
        <w:pStyle w:val="4"/>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1"/>
        <w:rPr>
          <w:rFonts w:hint="eastAsia" w:ascii="Verdana" w:hAnsi="Verdana" w:cs="Verdana" w:eastAsiaTheme="minorEastAsia"/>
          <w:b w:val="0"/>
          <w:bCs w:val="0"/>
          <w:color w:val="333333"/>
          <w:kern w:val="2"/>
          <w:sz w:val="28"/>
          <w:szCs w:val="28"/>
          <w:shd w:val="clear" w:color="auto" w:fill="FFFFFF"/>
          <w:lang w:val="en-US" w:eastAsia="zh-CN" w:bidi="ar-SA"/>
        </w:rPr>
      </w:pPr>
      <w:r>
        <w:rPr>
          <w:rFonts w:hint="eastAsia" w:ascii="Verdana" w:hAnsi="Verdana" w:cs="Verdana" w:eastAsiaTheme="minorEastAsia"/>
          <w:b w:val="0"/>
          <w:bCs w:val="0"/>
          <w:color w:val="333333"/>
          <w:kern w:val="2"/>
          <w:sz w:val="28"/>
          <w:szCs w:val="28"/>
          <w:shd w:val="clear" w:color="auto" w:fill="FFFFFF"/>
          <w:lang w:val="en-US" w:eastAsia="zh-CN" w:bidi="ar-SA"/>
        </w:rPr>
        <w:t xml:space="preserve"> 3、应急预案的演练使每一个应急人员都熟知自己的职责、工作内容、周围环境，在事故发生时，能够熟练按照预定的程序和方法进行救援行动。保障员工的人身安全和公司的财产安全、最大限度地减少事故造成的环境污染。</w:t>
      </w:r>
    </w:p>
    <w:p>
      <w:pPr>
        <w:numPr>
          <w:ilvl w:val="0"/>
          <w:numId w:val="14"/>
        </w:num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演练过程</w:t>
      </w:r>
    </w:p>
    <w:p>
      <w:pPr>
        <w:numPr>
          <w:ilvl w:val="0"/>
          <w:numId w:val="0"/>
        </w:numPr>
        <w:rPr>
          <w:rFonts w:hint="eastAsia" w:ascii="Verdana" w:hAnsi="Verdana" w:eastAsia="宋体" w:cs="Verdana"/>
          <w:b w:val="0"/>
          <w:bCs w:val="0"/>
          <w:color w:val="333333"/>
          <w:kern w:val="0"/>
          <w:sz w:val="28"/>
          <w:szCs w:val="28"/>
          <w:shd w:val="clear" w:color="auto" w:fill="FFFFFF"/>
          <w:lang w:val="en-US" w:eastAsia="zh-CN" w:bidi="ar-SA"/>
        </w:rPr>
      </w:pPr>
      <w:r>
        <w:rPr>
          <w:rFonts w:hint="eastAsia" w:ascii="Verdana" w:hAnsi="Verdana" w:cs="Verdana"/>
          <w:b w:val="0"/>
          <w:bCs w:val="0"/>
          <w:color w:val="333333"/>
          <w:kern w:val="0"/>
          <w:sz w:val="28"/>
          <w:szCs w:val="28"/>
          <w:shd w:val="clear" w:color="auto" w:fill="FFFFFF"/>
          <w:lang w:val="en-US" w:eastAsia="zh-CN" w:bidi="ar-SA"/>
        </w:rPr>
        <w:t xml:space="preserve">  </w:t>
      </w:r>
      <w:r>
        <w:rPr>
          <w:rFonts w:hint="eastAsia" w:ascii="Verdana" w:hAnsi="Verdana" w:eastAsia="宋体" w:cs="Verdana"/>
          <w:b w:val="0"/>
          <w:bCs w:val="0"/>
          <w:color w:val="333333"/>
          <w:kern w:val="0"/>
          <w:sz w:val="28"/>
          <w:szCs w:val="28"/>
          <w:shd w:val="clear" w:color="auto" w:fill="FFFFFF"/>
          <w:lang w:val="en-US" w:eastAsia="zh-CN" w:bidi="ar-SA"/>
        </w:rPr>
        <w:t>1）20</w:t>
      </w:r>
      <w:r>
        <w:rPr>
          <w:rFonts w:hint="eastAsia" w:ascii="Verdana" w:hAnsi="Verdana" w:cs="Verdana"/>
          <w:b w:val="0"/>
          <w:bCs w:val="0"/>
          <w:color w:val="333333"/>
          <w:kern w:val="0"/>
          <w:sz w:val="28"/>
          <w:szCs w:val="28"/>
          <w:shd w:val="clear" w:color="auto" w:fill="FFFFFF"/>
          <w:lang w:val="en-US" w:eastAsia="zh-CN" w:bidi="ar-SA"/>
        </w:rPr>
        <w:t>23年6月30</w:t>
      </w:r>
      <w:r>
        <w:rPr>
          <w:rFonts w:hint="eastAsia" w:ascii="Verdana" w:hAnsi="Verdana" w:eastAsia="宋体" w:cs="Verdana"/>
          <w:b w:val="0"/>
          <w:bCs w:val="0"/>
          <w:color w:val="333333"/>
          <w:kern w:val="0"/>
          <w:sz w:val="28"/>
          <w:szCs w:val="28"/>
          <w:shd w:val="clear" w:color="auto" w:fill="FFFFFF"/>
          <w:lang w:val="en-US" w:eastAsia="zh-CN" w:bidi="ar-SA"/>
        </w:rPr>
        <w:t>日</w:t>
      </w:r>
      <w:r>
        <w:rPr>
          <w:rFonts w:hint="eastAsia" w:ascii="Verdana" w:hAnsi="Verdana" w:cs="Verdana"/>
          <w:b w:val="0"/>
          <w:bCs w:val="0"/>
          <w:color w:val="333333"/>
          <w:kern w:val="0"/>
          <w:sz w:val="28"/>
          <w:szCs w:val="28"/>
          <w:shd w:val="clear" w:color="auto" w:fill="FFFFFF"/>
          <w:lang w:val="en-US" w:eastAsia="zh-CN" w:bidi="ar-SA"/>
        </w:rPr>
        <w:t>下</w:t>
      </w:r>
      <w:r>
        <w:rPr>
          <w:rFonts w:hint="eastAsia" w:ascii="Verdana" w:hAnsi="Verdana" w:eastAsia="宋体" w:cs="Verdana"/>
          <w:b w:val="0"/>
          <w:bCs w:val="0"/>
          <w:color w:val="333333"/>
          <w:kern w:val="0"/>
          <w:sz w:val="28"/>
          <w:szCs w:val="28"/>
          <w:shd w:val="clear" w:color="auto" w:fill="FFFFFF"/>
          <w:lang w:val="en-US" w:eastAsia="zh-CN" w:bidi="ar-SA"/>
        </w:rPr>
        <w:t>午</w:t>
      </w:r>
      <w:r>
        <w:rPr>
          <w:rFonts w:hint="eastAsia" w:ascii="Verdana" w:hAnsi="Verdana" w:cs="Verdana"/>
          <w:b w:val="0"/>
          <w:bCs w:val="0"/>
          <w:color w:val="333333"/>
          <w:kern w:val="0"/>
          <w:sz w:val="28"/>
          <w:szCs w:val="28"/>
          <w:shd w:val="clear" w:color="auto" w:fill="FFFFFF"/>
          <w:lang w:val="en-US" w:eastAsia="zh-CN" w:bidi="ar-SA"/>
        </w:rPr>
        <w:t>16：00</w:t>
      </w:r>
      <w:r>
        <w:rPr>
          <w:rFonts w:hint="eastAsia" w:ascii="Verdana" w:hAnsi="Verdana" w:eastAsia="宋体" w:cs="Verdana"/>
          <w:b w:val="0"/>
          <w:bCs w:val="0"/>
          <w:color w:val="333333"/>
          <w:kern w:val="0"/>
          <w:sz w:val="28"/>
          <w:szCs w:val="28"/>
          <w:shd w:val="clear" w:color="auto" w:fill="FFFFFF"/>
          <w:lang w:val="en-US" w:eastAsia="zh-CN" w:bidi="ar-SA"/>
        </w:rPr>
        <w:t>储运车间中控人员发现控制室二期</w:t>
      </w:r>
      <w:r>
        <w:rPr>
          <w:rFonts w:hint="eastAsia" w:ascii="Verdana" w:hAnsi="Verdana" w:cs="Verdana"/>
          <w:b w:val="0"/>
          <w:bCs w:val="0"/>
          <w:color w:val="333333"/>
          <w:kern w:val="0"/>
          <w:sz w:val="28"/>
          <w:szCs w:val="28"/>
          <w:shd w:val="clear" w:color="auto" w:fill="FFFFFF"/>
          <w:lang w:val="en-US" w:eastAsia="zh-CN" w:bidi="ar-SA"/>
        </w:rPr>
        <w:t>成品</w:t>
      </w:r>
      <w:r>
        <w:rPr>
          <w:rFonts w:hint="eastAsia" w:ascii="Verdana" w:hAnsi="Verdana" w:eastAsia="宋体" w:cs="Verdana"/>
          <w:b w:val="0"/>
          <w:bCs w:val="0"/>
          <w:color w:val="333333"/>
          <w:kern w:val="0"/>
          <w:sz w:val="28"/>
          <w:szCs w:val="28"/>
          <w:shd w:val="clear" w:color="auto" w:fill="FFFFFF"/>
          <w:lang w:val="en-US" w:eastAsia="zh-CN" w:bidi="ar-SA"/>
        </w:rPr>
        <w:t>罐区V</w:t>
      </w:r>
      <w:r>
        <w:rPr>
          <w:rFonts w:hint="eastAsia" w:ascii="Verdana" w:hAnsi="Verdana" w:cs="Verdana"/>
          <w:b w:val="0"/>
          <w:bCs w:val="0"/>
          <w:color w:val="333333"/>
          <w:kern w:val="0"/>
          <w:sz w:val="28"/>
          <w:szCs w:val="28"/>
          <w:shd w:val="clear" w:color="auto" w:fill="FFFFFF"/>
          <w:lang w:val="en-US" w:eastAsia="zh-CN" w:bidi="ar-SA"/>
        </w:rPr>
        <w:t>214</w:t>
      </w:r>
      <w:r>
        <w:rPr>
          <w:rFonts w:hint="eastAsia" w:ascii="Verdana" w:hAnsi="Verdana" w:eastAsia="宋体" w:cs="Verdana"/>
          <w:b w:val="0"/>
          <w:bCs w:val="0"/>
          <w:color w:val="333333"/>
          <w:kern w:val="0"/>
          <w:sz w:val="28"/>
          <w:szCs w:val="28"/>
          <w:shd w:val="clear" w:color="auto" w:fill="FFFFFF"/>
          <w:lang w:val="en-US" w:eastAsia="zh-CN" w:bidi="ar-SA"/>
        </w:rPr>
        <w:t>罐处可燃气体报警，立即用对讲机报告班长，同时要求外操到现场确认情况。外操到达现场发现V</w:t>
      </w:r>
      <w:r>
        <w:rPr>
          <w:rFonts w:hint="eastAsia" w:ascii="Verdana" w:hAnsi="Verdana" w:cs="Verdana"/>
          <w:b w:val="0"/>
          <w:bCs w:val="0"/>
          <w:color w:val="333333"/>
          <w:kern w:val="0"/>
          <w:sz w:val="28"/>
          <w:szCs w:val="28"/>
          <w:shd w:val="clear" w:color="auto" w:fill="FFFFFF"/>
          <w:lang w:val="en-US" w:eastAsia="zh-CN" w:bidi="ar-SA"/>
        </w:rPr>
        <w:t>214</w:t>
      </w:r>
      <w:r>
        <w:rPr>
          <w:rFonts w:hint="eastAsia" w:ascii="Verdana" w:hAnsi="Verdana" w:eastAsia="宋体" w:cs="Verdana"/>
          <w:b w:val="0"/>
          <w:bCs w:val="0"/>
          <w:color w:val="333333"/>
          <w:kern w:val="0"/>
          <w:sz w:val="28"/>
          <w:szCs w:val="28"/>
          <w:shd w:val="clear" w:color="auto" w:fill="FFFFFF"/>
          <w:lang w:val="en-US" w:eastAsia="zh-CN" w:bidi="ar-SA"/>
        </w:rPr>
        <w:t>罐进口根部阀内侧法兰处泄漏，现场有人员中毒晕倒，立即通过对讲机向班长汇报。</w:t>
      </w:r>
    </w:p>
    <w:p>
      <w:pPr>
        <w:pageBreakBefore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default" w:ascii="Verdana" w:hAnsi="Verdana" w:eastAsia="宋体" w:cs="Verdana"/>
          <w:b w:val="0"/>
          <w:bCs w:val="0"/>
          <w:color w:val="333333"/>
          <w:kern w:val="0"/>
          <w:sz w:val="28"/>
          <w:szCs w:val="28"/>
          <w:shd w:val="clear" w:color="auto" w:fill="FFFFFF"/>
          <w:lang w:val="en-US" w:eastAsia="zh-CN" w:bidi="ar-SA"/>
        </w:rPr>
      </w:pPr>
      <w:r>
        <w:rPr>
          <w:rFonts w:hint="eastAsia" w:ascii="Verdana" w:hAnsi="Verdana" w:eastAsia="宋体" w:cs="Verdana"/>
          <w:b w:val="0"/>
          <w:bCs w:val="0"/>
          <w:color w:val="333333"/>
          <w:kern w:val="0"/>
          <w:sz w:val="28"/>
          <w:szCs w:val="28"/>
          <w:shd w:val="clear" w:color="auto" w:fill="FFFFFF"/>
          <w:lang w:val="en-US" w:eastAsia="zh-CN" w:bidi="ar-SA"/>
        </w:rPr>
        <w:t>2）班长了解现场情况后立即将现场险情报告主任、令中控通知调度。同时安排两名外操佩戴防毒面具到现场。</w:t>
      </w:r>
    </w:p>
    <w:p>
      <w:pPr>
        <w:pStyle w:val="6"/>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15" w:lineRule="atLeast"/>
        <w:ind w:leftChars="0" w:right="0" w:rightChars="0" w:firstLine="560" w:firstLineChars="200"/>
        <w:jc w:val="both"/>
        <w:textAlignment w:val="auto"/>
        <w:rPr>
          <w:rFonts w:hint="eastAsia" w:ascii="Verdana" w:hAnsi="Verdana" w:eastAsia="宋体" w:cs="Verdana"/>
          <w:b w:val="0"/>
          <w:bCs w:val="0"/>
          <w:color w:val="333333"/>
          <w:kern w:val="0"/>
          <w:sz w:val="28"/>
          <w:szCs w:val="28"/>
          <w:shd w:val="clear" w:color="auto" w:fill="FFFFFF"/>
          <w:lang w:val="en-US" w:eastAsia="zh-CN" w:bidi="ar-SA"/>
        </w:rPr>
      </w:pPr>
      <w:r>
        <w:rPr>
          <w:rFonts w:hint="eastAsia" w:ascii="Verdana" w:hAnsi="Verdana" w:eastAsia="宋体" w:cs="Verdana"/>
          <w:b w:val="0"/>
          <w:bCs w:val="0"/>
          <w:color w:val="333333"/>
          <w:kern w:val="0"/>
          <w:sz w:val="28"/>
          <w:szCs w:val="28"/>
          <w:shd w:val="clear" w:color="auto" w:fill="FFFFFF"/>
          <w:lang w:val="en-US" w:eastAsia="zh-CN" w:bidi="ar-SA"/>
        </w:rPr>
        <w:t>3）接到报告曹主任命令立即启动车间应急预案：车间各小组做好个人防护立即到达现场开展应急处置。</w:t>
      </w:r>
    </w:p>
    <w:p>
      <w:pPr>
        <w:pStyle w:val="6"/>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15" w:lineRule="atLeast"/>
        <w:ind w:left="279" w:leftChars="133" w:right="0" w:rightChars="0" w:firstLine="280" w:firstLineChars="100"/>
        <w:jc w:val="both"/>
        <w:textAlignment w:val="auto"/>
        <w:rPr>
          <w:rFonts w:hint="eastAsia" w:ascii="宋体" w:hAnsi="宋体" w:eastAsia="宋体" w:cs="宋体"/>
          <w:b w:val="0"/>
          <w:bCs w:val="0"/>
          <w:kern w:val="0"/>
          <w:sz w:val="24"/>
          <w:szCs w:val="24"/>
          <w:highlight w:val="none"/>
          <w:lang w:val="en-US" w:eastAsia="zh-CN" w:bidi="ar-SA"/>
        </w:rPr>
      </w:pPr>
      <w:r>
        <w:rPr>
          <w:rFonts w:hint="eastAsia" w:ascii="Verdana" w:hAnsi="Verdana" w:eastAsia="宋体" w:cs="Verdana"/>
          <w:b w:val="0"/>
          <w:bCs w:val="0"/>
          <w:color w:val="333333"/>
          <w:kern w:val="0"/>
          <w:sz w:val="28"/>
          <w:szCs w:val="28"/>
          <w:shd w:val="clear" w:color="auto" w:fill="FFFFFF"/>
          <w:lang w:val="en-US" w:eastAsia="zh-CN" w:bidi="ar-SA"/>
        </w:rPr>
        <w:t>4）曹主任</w:t>
      </w:r>
      <w:r>
        <w:rPr>
          <w:rFonts w:hint="eastAsia" w:ascii="Verdana" w:hAnsi="Verdana" w:cs="Verdana"/>
          <w:b w:val="0"/>
          <w:bCs w:val="0"/>
          <w:color w:val="333333"/>
          <w:kern w:val="0"/>
          <w:sz w:val="28"/>
          <w:szCs w:val="28"/>
          <w:shd w:val="clear" w:color="auto" w:fill="FFFFFF"/>
          <w:lang w:val="en-US" w:eastAsia="zh-CN" w:bidi="ar-SA"/>
        </w:rPr>
        <w:t>根据现场险情判断，现场救援已超出车间的救援能力，</w:t>
      </w:r>
      <w:r>
        <w:rPr>
          <w:rFonts w:hint="eastAsia" w:ascii="Verdana" w:hAnsi="Verdana" w:eastAsia="宋体" w:cs="Verdana"/>
          <w:b w:val="0"/>
          <w:bCs w:val="0"/>
          <w:color w:val="333333"/>
          <w:kern w:val="0"/>
          <w:sz w:val="28"/>
          <w:szCs w:val="28"/>
          <w:shd w:val="clear" w:color="auto" w:fill="FFFFFF"/>
          <w:lang w:val="en-US" w:eastAsia="zh-CN" w:bidi="ar-SA"/>
        </w:rPr>
        <w:t>立即将现场险情上报总指挥请求支援，总指挥接警后立即下达启动公司级应急预案的指令：公司各应急救援组立即到现场接替车间各应急组开展救援工作。</w:t>
      </w:r>
    </w:p>
    <w:p>
      <w:pPr>
        <w:numPr>
          <w:ilvl w:val="0"/>
          <w:numId w:val="14"/>
        </w:num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取得的成绩</w:t>
      </w:r>
    </w:p>
    <w:p>
      <w:pPr>
        <w:numPr>
          <w:ilvl w:val="0"/>
          <w:numId w:val="0"/>
        </w:numPr>
        <w:ind w:firstLine="560" w:firstLineChars="200"/>
        <w:rPr>
          <w:rFonts w:hint="eastAsia" w:ascii="Verdana" w:hAnsi="Verdana" w:eastAsia="宋体" w:cs="Verdana"/>
          <w:color w:val="333333"/>
          <w:sz w:val="28"/>
          <w:szCs w:val="28"/>
          <w:shd w:val="clear" w:color="auto" w:fill="FFFFFF"/>
          <w:lang w:eastAsia="zh-CN"/>
        </w:rPr>
      </w:pPr>
      <w:r>
        <w:rPr>
          <w:rFonts w:hint="eastAsia" w:ascii="Verdana" w:hAnsi="Verdana" w:cs="Verdana"/>
          <w:color w:val="333333"/>
          <w:sz w:val="28"/>
          <w:szCs w:val="28"/>
          <w:shd w:val="clear" w:color="auto" w:fill="FFFFFF"/>
        </w:rPr>
        <w:t>本次的应急演练对员工的</w:t>
      </w:r>
      <w:r>
        <w:rPr>
          <w:rFonts w:hint="eastAsia" w:ascii="Verdana" w:hAnsi="Verdana" w:cs="Verdana"/>
          <w:color w:val="333333"/>
          <w:sz w:val="28"/>
          <w:szCs w:val="28"/>
          <w:shd w:val="clear" w:color="auto" w:fill="FFFFFF"/>
          <w:lang w:val="en-US" w:eastAsia="zh-CN"/>
        </w:rPr>
        <w:t>安全环保</w:t>
      </w:r>
      <w:r>
        <w:rPr>
          <w:rFonts w:hint="eastAsia" w:ascii="Verdana" w:hAnsi="Verdana" w:cs="Verdana"/>
          <w:color w:val="333333"/>
          <w:sz w:val="28"/>
          <w:szCs w:val="28"/>
          <w:shd w:val="clear" w:color="auto" w:fill="FFFFFF"/>
        </w:rPr>
        <w:t>意</w:t>
      </w:r>
      <w:r>
        <w:rPr>
          <w:rFonts w:ascii="Verdana" w:hAnsi="Verdana" w:cs="Verdana"/>
          <w:color w:val="333333"/>
          <w:sz w:val="28"/>
          <w:szCs w:val="28"/>
          <w:shd w:val="clear" w:color="auto" w:fill="FFFFFF"/>
        </w:rPr>
        <w:t>识有所提高，对</w:t>
      </w:r>
      <w:r>
        <w:rPr>
          <w:rFonts w:hint="eastAsia" w:ascii="Verdana" w:hAnsi="Verdana" w:cs="Verdana"/>
          <w:color w:val="333333"/>
          <w:sz w:val="28"/>
          <w:szCs w:val="28"/>
          <w:shd w:val="clear" w:color="auto" w:fill="FFFFFF"/>
        </w:rPr>
        <w:t>应急器材的使用</w:t>
      </w:r>
      <w:r>
        <w:rPr>
          <w:rFonts w:hint="eastAsia" w:ascii="Verdana" w:hAnsi="Verdana" w:cs="Verdana"/>
          <w:color w:val="333333"/>
          <w:sz w:val="28"/>
          <w:szCs w:val="28"/>
          <w:shd w:val="clear" w:color="auto" w:fill="FFFFFF"/>
          <w:lang w:eastAsia="zh-CN"/>
        </w:rPr>
        <w:t>更加熟练</w:t>
      </w:r>
      <w:r>
        <w:rPr>
          <w:rFonts w:hint="eastAsia" w:ascii="Verdana" w:hAnsi="Verdana" w:cs="Verdana"/>
          <w:color w:val="333333"/>
          <w:sz w:val="28"/>
          <w:szCs w:val="28"/>
          <w:shd w:val="clear" w:color="auto" w:fill="FFFFFF"/>
        </w:rPr>
        <w:t>，</w:t>
      </w:r>
      <w:r>
        <w:rPr>
          <w:rFonts w:ascii="Verdana" w:hAnsi="Verdana" w:cs="Verdana"/>
          <w:color w:val="333333"/>
          <w:sz w:val="28"/>
          <w:szCs w:val="28"/>
          <w:shd w:val="clear" w:color="auto" w:fill="FFFFFF"/>
        </w:rPr>
        <w:t>对应对突发事件的应急能力有所提高</w:t>
      </w:r>
      <w:r>
        <w:rPr>
          <w:rFonts w:hint="eastAsia" w:ascii="Verdana" w:hAnsi="Verdana" w:cs="Verdana"/>
          <w:color w:val="333333"/>
          <w:sz w:val="28"/>
          <w:szCs w:val="28"/>
          <w:shd w:val="clear" w:color="auto" w:fill="FFFFFF"/>
          <w:lang w:eastAsia="zh-CN"/>
        </w:rPr>
        <w:t>。车间发现有人员中毒，第一时间将中毒人员救出进行抢救。</w:t>
      </w:r>
      <w:r>
        <w:rPr>
          <w:rFonts w:ascii="Verdana" w:hAnsi="Verdana" w:cs="Verdana"/>
          <w:color w:val="333333"/>
          <w:sz w:val="28"/>
          <w:szCs w:val="28"/>
          <w:shd w:val="clear" w:color="auto" w:fill="FFFFFF"/>
        </w:rPr>
        <w:t>演练现场</w:t>
      </w:r>
      <w:r>
        <w:rPr>
          <w:rFonts w:hint="eastAsia" w:ascii="Verdana" w:hAnsi="Verdana" w:cs="Verdana"/>
          <w:color w:val="333333"/>
          <w:sz w:val="28"/>
          <w:szCs w:val="28"/>
          <w:shd w:val="clear" w:color="auto" w:fill="FFFFFF"/>
          <w:lang w:eastAsia="zh-CN"/>
        </w:rPr>
        <w:t>消防指挥员在下风方向进行水雾稀释防护，机修堵漏人员迅速完成堵漏工作，</w:t>
      </w:r>
      <w:r>
        <w:rPr>
          <w:rFonts w:hint="eastAsia" w:ascii="Verdana" w:hAnsi="Verdana" w:cs="Verdana"/>
          <w:color w:val="333333"/>
          <w:sz w:val="28"/>
          <w:szCs w:val="28"/>
          <w:shd w:val="clear" w:color="auto" w:fill="FFFFFF"/>
          <w:lang w:val="en-US" w:eastAsia="zh-CN"/>
        </w:rPr>
        <w:t>未造成环境污染事件</w:t>
      </w:r>
      <w:r>
        <w:rPr>
          <w:rFonts w:hint="eastAsia" w:ascii="Verdana" w:hAnsi="Verdana" w:cs="Verdana"/>
          <w:color w:val="333333"/>
          <w:sz w:val="28"/>
          <w:szCs w:val="28"/>
          <w:shd w:val="clear" w:color="auto" w:fill="FFFFFF"/>
          <w:lang w:eastAsia="zh-CN"/>
        </w:rPr>
        <w:t>。公司各</w:t>
      </w:r>
      <w:r>
        <w:rPr>
          <w:rFonts w:ascii="Verdana" w:hAnsi="Verdana" w:cs="Verdana"/>
          <w:color w:val="333333"/>
          <w:sz w:val="28"/>
          <w:szCs w:val="28"/>
          <w:shd w:val="clear" w:color="auto" w:fill="FFFFFF"/>
        </w:rPr>
        <w:t>救援小组负责人</w:t>
      </w:r>
      <w:r>
        <w:rPr>
          <w:rFonts w:hint="eastAsia" w:ascii="Verdana" w:hAnsi="Verdana" w:cs="Verdana"/>
          <w:color w:val="333333"/>
          <w:sz w:val="28"/>
          <w:szCs w:val="28"/>
          <w:shd w:val="clear" w:color="auto" w:fill="FFFFFF"/>
          <w:lang w:eastAsia="zh-CN"/>
        </w:rPr>
        <w:t>都</w:t>
      </w:r>
      <w:r>
        <w:rPr>
          <w:rFonts w:ascii="Verdana" w:hAnsi="Verdana" w:cs="Verdana"/>
          <w:color w:val="333333"/>
          <w:sz w:val="28"/>
          <w:szCs w:val="28"/>
          <w:shd w:val="clear" w:color="auto" w:fill="FFFFFF"/>
        </w:rPr>
        <w:t>能有效组织本组组员</w:t>
      </w:r>
      <w:r>
        <w:rPr>
          <w:rFonts w:hint="eastAsia" w:ascii="Verdana" w:hAnsi="Verdana" w:cs="Verdana"/>
          <w:color w:val="333333"/>
          <w:sz w:val="28"/>
          <w:szCs w:val="28"/>
          <w:shd w:val="clear" w:color="auto" w:fill="FFFFFF"/>
          <w:lang w:eastAsia="zh-CN"/>
        </w:rPr>
        <w:t>迅速</w:t>
      </w:r>
      <w:r>
        <w:rPr>
          <w:rFonts w:ascii="Verdana" w:hAnsi="Verdana" w:cs="Verdana"/>
          <w:color w:val="333333"/>
          <w:sz w:val="28"/>
          <w:szCs w:val="28"/>
          <w:shd w:val="clear" w:color="auto" w:fill="FFFFFF"/>
        </w:rPr>
        <w:t>投入疏散、警戒</w:t>
      </w:r>
      <w:r>
        <w:rPr>
          <w:rFonts w:hint="eastAsia" w:ascii="Verdana" w:hAnsi="Verdana" w:cs="Verdana"/>
          <w:color w:val="333333"/>
          <w:sz w:val="28"/>
          <w:szCs w:val="28"/>
          <w:shd w:val="clear" w:color="auto" w:fill="FFFFFF"/>
          <w:lang w:eastAsia="zh-CN"/>
        </w:rPr>
        <w:t>、检测</w:t>
      </w:r>
      <w:r>
        <w:rPr>
          <w:rFonts w:ascii="Verdana" w:hAnsi="Verdana" w:cs="Verdana"/>
          <w:color w:val="333333"/>
          <w:sz w:val="28"/>
          <w:szCs w:val="28"/>
          <w:shd w:val="clear" w:color="auto" w:fill="FFFFFF"/>
        </w:rPr>
        <w:t>和</w:t>
      </w:r>
      <w:r>
        <w:rPr>
          <w:rFonts w:hint="eastAsia" w:ascii="Verdana" w:hAnsi="Verdana" w:cs="Verdana"/>
          <w:color w:val="333333"/>
          <w:sz w:val="28"/>
          <w:szCs w:val="28"/>
          <w:shd w:val="clear" w:color="auto" w:fill="FFFFFF"/>
          <w:lang w:eastAsia="zh-CN"/>
        </w:rPr>
        <w:t>救援的</w:t>
      </w:r>
      <w:r>
        <w:rPr>
          <w:rFonts w:ascii="Verdana" w:hAnsi="Verdana" w:cs="Verdana"/>
          <w:color w:val="333333"/>
          <w:sz w:val="28"/>
          <w:szCs w:val="28"/>
          <w:shd w:val="clear" w:color="auto" w:fill="FFFFFF"/>
        </w:rPr>
        <w:t>行动中</w:t>
      </w:r>
      <w:r>
        <w:rPr>
          <w:rFonts w:hint="eastAsia" w:ascii="Verdana" w:hAnsi="Verdana" w:cs="Verdana"/>
          <w:color w:val="333333"/>
          <w:sz w:val="28"/>
          <w:szCs w:val="28"/>
          <w:shd w:val="clear" w:color="auto" w:fill="FFFFFF"/>
          <w:lang w:eastAsia="zh-CN"/>
        </w:rPr>
        <w:t>。积累了</w:t>
      </w:r>
      <w:r>
        <w:rPr>
          <w:rFonts w:ascii="Verdana" w:hAnsi="Verdana" w:cs="Verdana"/>
          <w:color w:val="333333"/>
          <w:sz w:val="28"/>
          <w:szCs w:val="28"/>
          <w:shd w:val="clear" w:color="auto" w:fill="FFFFFF"/>
        </w:rPr>
        <w:t>应对突发事件</w:t>
      </w:r>
      <w:r>
        <w:rPr>
          <w:rFonts w:hint="eastAsia" w:ascii="Verdana" w:hAnsi="Verdana" w:cs="Verdana"/>
          <w:color w:val="333333"/>
          <w:sz w:val="28"/>
          <w:szCs w:val="28"/>
          <w:shd w:val="clear" w:color="auto" w:fill="FFFFFF"/>
          <w:lang w:eastAsia="zh-CN"/>
        </w:rPr>
        <w:t>的经验、锻炼了各救援小组之间的协作和应急能力，使我们公司的应急队伍的救援能力</w:t>
      </w:r>
      <w:r>
        <w:rPr>
          <w:rFonts w:ascii="Verdana" w:hAnsi="Verdana" w:cs="Verdana"/>
          <w:color w:val="333333"/>
          <w:sz w:val="28"/>
          <w:szCs w:val="28"/>
          <w:shd w:val="clear" w:color="auto" w:fill="FFFFFF"/>
        </w:rPr>
        <w:t>有</w:t>
      </w:r>
      <w:r>
        <w:rPr>
          <w:rFonts w:hint="eastAsia" w:ascii="Verdana" w:hAnsi="Verdana" w:cs="Verdana"/>
          <w:color w:val="333333"/>
          <w:sz w:val="28"/>
          <w:szCs w:val="28"/>
          <w:shd w:val="clear" w:color="auto" w:fill="FFFFFF"/>
          <w:lang w:eastAsia="zh-CN"/>
        </w:rPr>
        <w:t>了进一步</w:t>
      </w:r>
      <w:r>
        <w:rPr>
          <w:rFonts w:ascii="Verdana" w:hAnsi="Verdana" w:cs="Verdana"/>
          <w:color w:val="333333"/>
          <w:sz w:val="28"/>
          <w:szCs w:val="28"/>
          <w:shd w:val="clear" w:color="auto" w:fill="FFFFFF"/>
        </w:rPr>
        <w:t>的提高</w:t>
      </w:r>
      <w:r>
        <w:rPr>
          <w:rFonts w:hint="eastAsia" w:ascii="Verdana" w:hAnsi="Verdana" w:cs="Verdana"/>
          <w:color w:val="333333"/>
          <w:sz w:val="28"/>
          <w:szCs w:val="28"/>
          <w:shd w:val="clear" w:color="auto" w:fill="FFFFFF"/>
          <w:lang w:eastAsia="zh-CN"/>
        </w:rPr>
        <w:t>。本次演练达到了预期的目的，完成了本次应急救援的任务。</w:t>
      </w:r>
    </w:p>
    <w:p>
      <w:pPr>
        <w:pStyle w:val="6"/>
        <w:widowControl/>
        <w:numPr>
          <w:ilvl w:val="0"/>
          <w:numId w:val="0"/>
        </w:numPr>
        <w:shd w:val="clear" w:color="auto" w:fill="FFFFFF"/>
        <w:spacing w:before="0" w:beforeAutospacing="0" w:after="0" w:afterAutospacing="0" w:line="360" w:lineRule="auto"/>
        <w:ind w:right="0" w:rightChars="0"/>
        <w:jc w:val="both"/>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四、不足之处</w:t>
      </w:r>
    </w:p>
    <w:p>
      <w:pPr>
        <w:pStyle w:val="6"/>
        <w:widowControl/>
        <w:numPr>
          <w:ilvl w:val="0"/>
          <w:numId w:val="0"/>
        </w:numPr>
        <w:shd w:val="clear" w:color="auto" w:fill="FFFFFF"/>
        <w:spacing w:before="0" w:beforeAutospacing="0" w:after="0" w:afterAutospacing="0" w:line="360" w:lineRule="auto"/>
        <w:ind w:right="0" w:rightChars="0" w:firstLine="280" w:firstLineChars="100"/>
        <w:jc w:val="both"/>
        <w:rPr>
          <w:rFonts w:hint="eastAsia" w:ascii="Verdana" w:hAnsi="Verdana" w:cs="Verdana" w:eastAsiaTheme="minorEastAsia"/>
          <w:color w:val="333333"/>
          <w:kern w:val="2"/>
          <w:sz w:val="28"/>
          <w:szCs w:val="28"/>
          <w:shd w:val="clear" w:color="auto" w:fill="FFFFFF"/>
          <w:lang w:val="en-US" w:eastAsia="zh-CN" w:bidi="ar-SA"/>
        </w:rPr>
      </w:pPr>
      <w:r>
        <w:rPr>
          <w:rFonts w:hint="eastAsia" w:ascii="Verdana" w:hAnsi="Verdana" w:cs="Verdana"/>
          <w:color w:val="333333"/>
          <w:kern w:val="2"/>
          <w:sz w:val="28"/>
          <w:szCs w:val="28"/>
          <w:shd w:val="clear" w:color="auto" w:fill="FFFFFF"/>
          <w:lang w:val="en-US" w:eastAsia="zh-CN" w:bidi="ar-SA"/>
        </w:rPr>
        <w:t>1、</w:t>
      </w:r>
      <w:r>
        <w:rPr>
          <w:rFonts w:hint="eastAsia" w:ascii="Verdana" w:hAnsi="Verdana" w:cs="Verdana" w:eastAsiaTheme="minorEastAsia"/>
          <w:color w:val="333333"/>
          <w:kern w:val="2"/>
          <w:sz w:val="28"/>
          <w:szCs w:val="28"/>
          <w:shd w:val="clear" w:color="auto" w:fill="FFFFFF"/>
          <w:lang w:val="en-US" w:eastAsia="zh-CN" w:bidi="ar-SA"/>
        </w:rPr>
        <w:t>部分人员紧张感不够，不严肃。</w:t>
      </w:r>
    </w:p>
    <w:p>
      <w:pPr>
        <w:pStyle w:val="6"/>
        <w:widowControl/>
        <w:numPr>
          <w:ilvl w:val="0"/>
          <w:numId w:val="0"/>
        </w:numPr>
        <w:shd w:val="clear" w:color="auto" w:fill="FFFFFF"/>
        <w:spacing w:before="0" w:beforeAutospacing="0" w:after="0" w:afterAutospacing="0" w:line="360" w:lineRule="auto"/>
        <w:ind w:right="0" w:rightChars="0" w:firstLine="280" w:firstLineChars="100"/>
        <w:jc w:val="both"/>
        <w:rPr>
          <w:rFonts w:hint="eastAsia" w:ascii="Verdana" w:hAnsi="Verdana" w:cs="Verdana"/>
          <w:color w:val="333333"/>
          <w:sz w:val="28"/>
          <w:szCs w:val="28"/>
          <w:highlight w:val="none"/>
          <w:shd w:val="clear" w:color="auto" w:fill="FFFFFF"/>
        </w:rPr>
      </w:pPr>
      <w:r>
        <w:rPr>
          <w:rFonts w:hint="eastAsia" w:ascii="Verdana" w:hAnsi="Verdana" w:cs="Verdana"/>
          <w:color w:val="333333"/>
          <w:sz w:val="28"/>
          <w:szCs w:val="28"/>
          <w:highlight w:val="none"/>
          <w:shd w:val="clear" w:color="auto" w:fill="FFFFFF"/>
          <w:lang w:val="en-US" w:eastAsia="zh-CN"/>
        </w:rPr>
        <w:t>2、</w:t>
      </w:r>
      <w:r>
        <w:rPr>
          <w:rFonts w:hint="eastAsia" w:ascii="Verdana" w:hAnsi="Verdana" w:cs="Verdana"/>
          <w:color w:val="333333"/>
          <w:sz w:val="28"/>
          <w:szCs w:val="28"/>
          <w:highlight w:val="none"/>
          <w:shd w:val="clear" w:color="auto" w:fill="FFFFFF"/>
          <w:lang w:eastAsia="zh-CN"/>
        </w:rPr>
        <w:t>环境检测人员不能及时的向总指挥汇报现场气体含量</w:t>
      </w:r>
      <w:r>
        <w:rPr>
          <w:rFonts w:hint="eastAsia" w:ascii="Verdana" w:hAnsi="Verdana" w:cs="Verdana"/>
          <w:color w:val="333333"/>
          <w:sz w:val="28"/>
          <w:szCs w:val="28"/>
          <w:highlight w:val="none"/>
          <w:shd w:val="clear" w:color="auto" w:fill="FFFFFF"/>
        </w:rPr>
        <w:t>。</w:t>
      </w:r>
    </w:p>
    <w:p>
      <w:pPr>
        <w:pStyle w:val="6"/>
        <w:widowControl/>
        <w:numPr>
          <w:ilvl w:val="0"/>
          <w:numId w:val="0"/>
        </w:numPr>
        <w:shd w:val="clear" w:color="auto" w:fill="FFFFFF"/>
        <w:spacing w:before="0" w:beforeAutospacing="0" w:after="0" w:afterAutospacing="0" w:line="360" w:lineRule="auto"/>
        <w:ind w:right="0" w:rightChars="0"/>
        <w:jc w:val="both"/>
        <w:rPr>
          <w:rFonts w:hint="eastAsia"/>
          <w:sz w:val="28"/>
          <w:szCs w:val="28"/>
        </w:rPr>
      </w:pPr>
      <w:r>
        <w:rPr>
          <w:rFonts w:hint="eastAsia" w:ascii="宋体" w:hAnsi="宋体" w:eastAsia="宋体" w:cs="宋体"/>
          <w:b/>
          <w:bCs/>
          <w:kern w:val="2"/>
          <w:sz w:val="28"/>
          <w:szCs w:val="28"/>
          <w:lang w:val="en-US" w:eastAsia="zh-CN" w:bidi="ar-SA"/>
        </w:rPr>
        <w:t>五、后续工作安排</w:t>
      </w:r>
    </w:p>
    <w:p>
      <w:pPr>
        <w:ind w:firstLine="490" w:firstLineChars="175"/>
        <w:rPr>
          <w:rFonts w:hint="eastAsia" w:ascii="Verdana" w:hAnsi="Verdana" w:cs="Verdana"/>
          <w:color w:val="333333"/>
          <w:sz w:val="28"/>
          <w:szCs w:val="28"/>
          <w:shd w:val="clear" w:color="auto" w:fill="FFFFFF"/>
        </w:rPr>
      </w:pPr>
      <w:r>
        <w:rPr>
          <w:rFonts w:ascii="Verdana" w:hAnsi="Verdana" w:cs="Verdana"/>
          <w:color w:val="333333"/>
          <w:sz w:val="28"/>
          <w:szCs w:val="28"/>
          <w:shd w:val="clear" w:color="auto" w:fill="FFFFFF"/>
        </w:rPr>
        <w:t>减少事故给公司带来的损失是每个员工义务和责任</w:t>
      </w:r>
      <w:r>
        <w:rPr>
          <w:rFonts w:hint="eastAsia" w:ascii="Verdana" w:hAnsi="Verdana" w:cs="Verdana"/>
          <w:color w:val="333333"/>
          <w:sz w:val="28"/>
          <w:szCs w:val="28"/>
          <w:shd w:val="clear" w:color="auto" w:fill="FFFFFF"/>
          <w:lang w:eastAsia="zh-CN"/>
        </w:rPr>
        <w:t>，</w:t>
      </w:r>
      <w:r>
        <w:rPr>
          <w:rFonts w:ascii="Verdana" w:hAnsi="Verdana" w:cs="Verdana"/>
          <w:color w:val="333333"/>
          <w:sz w:val="28"/>
          <w:szCs w:val="28"/>
          <w:shd w:val="clear" w:color="auto" w:fill="FFFFFF"/>
        </w:rPr>
        <w:t>公司员工和各级管理人员都必须密切配合处理突发事件，一旦接到</w:t>
      </w:r>
      <w:r>
        <w:rPr>
          <w:rFonts w:hint="eastAsia" w:ascii="Verdana" w:hAnsi="Verdana" w:cs="Verdana"/>
          <w:color w:val="333333"/>
          <w:sz w:val="28"/>
          <w:szCs w:val="28"/>
          <w:shd w:val="clear" w:color="auto" w:fill="FFFFFF"/>
          <w:lang w:eastAsia="zh-CN"/>
        </w:rPr>
        <w:t>应急救援</w:t>
      </w:r>
      <w:r>
        <w:rPr>
          <w:rFonts w:ascii="Verdana" w:hAnsi="Verdana" w:cs="Verdana"/>
          <w:color w:val="333333"/>
          <w:sz w:val="28"/>
          <w:szCs w:val="28"/>
          <w:shd w:val="clear" w:color="auto" w:fill="FFFFFF"/>
        </w:rPr>
        <w:t>的指令，在确保自身安全的情况下要</w:t>
      </w:r>
      <w:r>
        <w:rPr>
          <w:rFonts w:hint="eastAsia" w:ascii="Verdana" w:hAnsi="Verdana" w:cs="Verdana"/>
          <w:color w:val="333333"/>
          <w:sz w:val="28"/>
          <w:szCs w:val="28"/>
          <w:shd w:val="clear" w:color="auto" w:fill="FFFFFF"/>
          <w:lang w:eastAsia="zh-CN"/>
        </w:rPr>
        <w:t>迅速反应，</w:t>
      </w:r>
      <w:r>
        <w:rPr>
          <w:rFonts w:ascii="Verdana" w:hAnsi="Verdana" w:cs="Verdana"/>
          <w:color w:val="333333"/>
          <w:sz w:val="28"/>
          <w:szCs w:val="28"/>
          <w:shd w:val="clear" w:color="auto" w:fill="FFFFFF"/>
        </w:rPr>
        <w:t>不得以任何借口推托责任或拒绝执行。在今后的工作和应急</w:t>
      </w:r>
      <w:r>
        <w:rPr>
          <w:rFonts w:hint="eastAsia" w:ascii="Verdana" w:hAnsi="Verdana" w:cs="Verdana"/>
          <w:color w:val="333333"/>
          <w:sz w:val="28"/>
          <w:szCs w:val="28"/>
          <w:shd w:val="clear" w:color="auto" w:fill="FFFFFF"/>
          <w:lang w:eastAsia="zh-CN"/>
        </w:rPr>
        <w:t>救援</w:t>
      </w:r>
      <w:r>
        <w:rPr>
          <w:rFonts w:ascii="Verdana" w:hAnsi="Verdana" w:cs="Verdana"/>
          <w:color w:val="333333"/>
          <w:sz w:val="28"/>
          <w:szCs w:val="28"/>
          <w:shd w:val="clear" w:color="auto" w:fill="FFFFFF"/>
        </w:rPr>
        <w:t>活动中对以上的不足之处加以改进，进一步加强应急工作的培训</w:t>
      </w:r>
      <w:r>
        <w:rPr>
          <w:rFonts w:hint="eastAsia" w:ascii="Verdana" w:hAnsi="Verdana" w:cs="Verdana"/>
          <w:color w:val="333333"/>
          <w:sz w:val="28"/>
          <w:szCs w:val="28"/>
          <w:shd w:val="clear" w:color="auto" w:fill="FFFFFF"/>
          <w:lang w:eastAsia="zh-CN"/>
        </w:rPr>
        <w:t>和</w:t>
      </w:r>
      <w:r>
        <w:rPr>
          <w:rFonts w:ascii="Verdana" w:hAnsi="Verdana" w:cs="Verdana"/>
          <w:color w:val="333333"/>
          <w:sz w:val="28"/>
          <w:szCs w:val="28"/>
          <w:shd w:val="clear" w:color="auto" w:fill="FFFFFF"/>
        </w:rPr>
        <w:t>宣传工作</w:t>
      </w:r>
      <w:r>
        <w:rPr>
          <w:rFonts w:hint="eastAsia" w:ascii="Verdana" w:hAnsi="Verdana" w:cs="Verdana"/>
          <w:color w:val="333333"/>
          <w:sz w:val="28"/>
          <w:szCs w:val="28"/>
          <w:shd w:val="clear" w:color="auto" w:fill="FFFFFF"/>
          <w:lang w:eastAsia="zh-CN"/>
        </w:rPr>
        <w:t>，检验</w:t>
      </w:r>
      <w:r>
        <w:rPr>
          <w:rFonts w:ascii="Verdana" w:hAnsi="Verdana" w:cs="Verdana"/>
          <w:color w:val="333333"/>
          <w:sz w:val="28"/>
          <w:szCs w:val="28"/>
          <w:shd w:val="clear" w:color="auto" w:fill="FFFFFF"/>
        </w:rPr>
        <w:t>应急预案的可行性。确保各救援组在今后紧急</w:t>
      </w:r>
      <w:r>
        <w:rPr>
          <w:rFonts w:hint="eastAsia" w:ascii="Verdana" w:hAnsi="Verdana" w:cs="Verdana"/>
          <w:color w:val="333333"/>
          <w:sz w:val="28"/>
          <w:szCs w:val="28"/>
          <w:shd w:val="clear" w:color="auto" w:fill="FFFFFF"/>
          <w:lang w:eastAsia="zh-CN"/>
        </w:rPr>
        <w:t>救援的</w:t>
      </w:r>
      <w:r>
        <w:rPr>
          <w:rFonts w:ascii="Verdana" w:hAnsi="Verdana" w:cs="Verdana"/>
          <w:color w:val="333333"/>
          <w:sz w:val="28"/>
          <w:szCs w:val="28"/>
          <w:shd w:val="clear" w:color="auto" w:fill="FFFFFF"/>
        </w:rPr>
        <w:t>情况下</w:t>
      </w:r>
      <w:r>
        <w:rPr>
          <w:rFonts w:hint="eastAsia" w:ascii="Verdana" w:hAnsi="Verdana" w:cs="Verdana"/>
          <w:color w:val="333333"/>
          <w:sz w:val="28"/>
          <w:szCs w:val="28"/>
          <w:shd w:val="clear" w:color="auto" w:fill="FFFFFF"/>
          <w:lang w:eastAsia="zh-CN"/>
        </w:rPr>
        <w:t>，</w:t>
      </w:r>
      <w:r>
        <w:rPr>
          <w:rFonts w:ascii="Verdana" w:hAnsi="Verdana" w:cs="Verdana"/>
          <w:color w:val="333333"/>
          <w:sz w:val="28"/>
          <w:szCs w:val="28"/>
          <w:shd w:val="clear" w:color="auto" w:fill="FFFFFF"/>
        </w:rPr>
        <w:t>及时</w:t>
      </w:r>
      <w:r>
        <w:rPr>
          <w:rFonts w:hint="eastAsia" w:ascii="Verdana" w:hAnsi="Verdana" w:cs="Verdana"/>
          <w:color w:val="333333"/>
          <w:sz w:val="28"/>
          <w:szCs w:val="28"/>
          <w:shd w:val="clear" w:color="auto" w:fill="FFFFFF"/>
          <w:lang w:eastAsia="zh-CN"/>
        </w:rPr>
        <w:t>到位。</w:t>
      </w:r>
      <w:r>
        <w:rPr>
          <w:rFonts w:ascii="Verdana" w:hAnsi="Verdana" w:cs="Verdana"/>
          <w:color w:val="333333"/>
          <w:sz w:val="28"/>
          <w:szCs w:val="28"/>
          <w:shd w:val="clear" w:color="auto" w:fill="FFFFFF"/>
        </w:rPr>
        <w:t>在救援过程中</w:t>
      </w:r>
      <w:r>
        <w:rPr>
          <w:rFonts w:hint="eastAsia" w:ascii="Verdana" w:hAnsi="Verdana" w:cs="Verdana"/>
          <w:color w:val="333333"/>
          <w:sz w:val="28"/>
          <w:szCs w:val="28"/>
          <w:shd w:val="clear" w:color="auto" w:fill="FFFFFF"/>
          <w:lang w:eastAsia="zh-CN"/>
        </w:rPr>
        <w:t>，要</w:t>
      </w:r>
      <w:r>
        <w:rPr>
          <w:rFonts w:ascii="Verdana" w:hAnsi="Verdana" w:cs="Verdana"/>
          <w:color w:val="333333"/>
          <w:sz w:val="28"/>
          <w:szCs w:val="28"/>
          <w:shd w:val="clear" w:color="auto" w:fill="FFFFFF"/>
        </w:rPr>
        <w:t>保</w:t>
      </w:r>
      <w:r>
        <w:rPr>
          <w:rFonts w:hint="eastAsia" w:ascii="Verdana" w:hAnsi="Verdana" w:cs="Verdana"/>
          <w:color w:val="333333"/>
          <w:sz w:val="28"/>
          <w:szCs w:val="28"/>
          <w:shd w:val="clear" w:color="auto" w:fill="FFFFFF"/>
          <w:lang w:eastAsia="zh-CN"/>
        </w:rPr>
        <w:t>证</w:t>
      </w:r>
      <w:r>
        <w:rPr>
          <w:rFonts w:ascii="Verdana" w:hAnsi="Verdana" w:cs="Verdana"/>
          <w:color w:val="333333"/>
          <w:sz w:val="28"/>
          <w:szCs w:val="28"/>
          <w:shd w:val="clear" w:color="auto" w:fill="FFFFFF"/>
        </w:rPr>
        <w:t>救</w:t>
      </w:r>
      <w:r>
        <w:rPr>
          <w:rFonts w:hint="eastAsia" w:ascii="Verdana" w:hAnsi="Verdana" w:cs="Verdana"/>
          <w:color w:val="333333"/>
          <w:sz w:val="28"/>
          <w:szCs w:val="28"/>
          <w:shd w:val="clear" w:color="auto" w:fill="FFFFFF"/>
          <w:lang w:eastAsia="zh-CN"/>
        </w:rPr>
        <w:t>援</w:t>
      </w:r>
      <w:r>
        <w:rPr>
          <w:rFonts w:ascii="Verdana" w:hAnsi="Verdana" w:cs="Verdana"/>
          <w:color w:val="333333"/>
          <w:sz w:val="28"/>
          <w:szCs w:val="28"/>
          <w:shd w:val="clear" w:color="auto" w:fill="FFFFFF"/>
        </w:rPr>
        <w:t>中人员和设备的安全</w:t>
      </w:r>
      <w:r>
        <w:rPr>
          <w:rFonts w:hint="eastAsia" w:ascii="Verdana" w:hAnsi="Verdana" w:cs="Verdana"/>
          <w:color w:val="333333"/>
          <w:sz w:val="28"/>
          <w:szCs w:val="28"/>
          <w:shd w:val="clear" w:color="auto" w:fill="FFFFFF"/>
          <w:lang w:eastAsia="zh-CN"/>
        </w:rPr>
        <w:t>，</w:t>
      </w:r>
      <w:r>
        <w:rPr>
          <w:rFonts w:hint="eastAsia" w:ascii="Verdana" w:hAnsi="Verdana" w:cs="Verdana"/>
          <w:color w:val="333333"/>
          <w:sz w:val="28"/>
          <w:szCs w:val="28"/>
          <w:shd w:val="clear" w:color="auto" w:fill="FFFFFF"/>
        </w:rPr>
        <w:t>确保</w:t>
      </w:r>
      <w:r>
        <w:rPr>
          <w:rFonts w:hint="eastAsia" w:ascii="Verdana" w:hAnsi="Verdana" w:cs="Verdana"/>
          <w:color w:val="333333"/>
          <w:sz w:val="28"/>
          <w:szCs w:val="28"/>
          <w:shd w:val="clear" w:color="auto" w:fill="FFFFFF"/>
          <w:lang w:eastAsia="zh-CN"/>
        </w:rPr>
        <w:t>每位员工的</w:t>
      </w:r>
      <w:r>
        <w:rPr>
          <w:rFonts w:hint="eastAsia" w:ascii="Verdana" w:hAnsi="Verdana" w:cs="Verdana"/>
          <w:color w:val="333333"/>
          <w:sz w:val="28"/>
          <w:szCs w:val="28"/>
          <w:shd w:val="clear" w:color="auto" w:fill="FFFFFF"/>
        </w:rPr>
        <w:t>人身安全和公司财产免</w:t>
      </w:r>
      <w:r>
        <w:rPr>
          <w:rFonts w:hint="eastAsia" w:ascii="Verdana" w:hAnsi="Verdana" w:cs="Verdana"/>
          <w:color w:val="333333"/>
          <w:sz w:val="28"/>
          <w:szCs w:val="28"/>
          <w:shd w:val="clear" w:color="auto" w:fill="FFFFFF"/>
          <w:lang w:eastAsia="zh-CN"/>
        </w:rPr>
        <w:t>受</w:t>
      </w:r>
      <w:r>
        <w:rPr>
          <w:rFonts w:hint="eastAsia" w:ascii="Verdana" w:hAnsi="Verdana" w:cs="Verdana"/>
          <w:color w:val="333333"/>
          <w:sz w:val="28"/>
          <w:szCs w:val="28"/>
          <w:shd w:val="clear" w:color="auto" w:fill="FFFFFF"/>
        </w:rPr>
        <w:t>损失。</w:t>
      </w:r>
    </w:p>
    <w:p>
      <w:pPr>
        <w:ind w:firstLine="490" w:firstLineChars="175"/>
        <w:rPr>
          <w:rFonts w:hint="eastAsia" w:ascii="Verdana" w:hAnsi="Verdana" w:cs="Verdana"/>
          <w:color w:val="333333"/>
          <w:sz w:val="28"/>
          <w:szCs w:val="28"/>
          <w:shd w:val="clear" w:color="auto" w:fill="FFFFFF"/>
        </w:rPr>
      </w:pPr>
    </w:p>
    <w:p>
      <w:pPr>
        <w:ind w:firstLine="490" w:firstLineChars="175"/>
        <w:rPr>
          <w:rFonts w:hint="eastAsia" w:ascii="Verdana" w:hAnsi="Verdana" w:cs="Verdana"/>
          <w:color w:val="333333"/>
          <w:sz w:val="28"/>
          <w:szCs w:val="28"/>
          <w:shd w:val="clear" w:color="auto" w:fill="FFFFFF"/>
        </w:rPr>
      </w:pPr>
    </w:p>
    <w:p>
      <w:pPr>
        <w:pStyle w:val="6"/>
        <w:widowControl/>
        <w:shd w:val="clear" w:color="auto" w:fill="FFFFFF"/>
        <w:spacing w:before="0" w:beforeAutospacing="0" w:after="315" w:afterAutospacing="0" w:line="315" w:lineRule="atLeast"/>
        <w:jc w:val="center"/>
        <w:rPr>
          <w:rFonts w:hint="eastAsia" w:ascii="Verdana" w:hAnsi="Verdana" w:cs="Verdana"/>
          <w:b w:val="0"/>
          <w:bCs w:val="0"/>
          <w:color w:val="333333"/>
          <w:sz w:val="32"/>
          <w:szCs w:val="32"/>
          <w:shd w:val="clear" w:color="auto" w:fill="FFFFFF"/>
        </w:rPr>
      </w:pPr>
      <w:r>
        <w:rPr>
          <w:rFonts w:hint="eastAsia" w:ascii="Verdana" w:hAnsi="Verdana" w:cs="Verdana"/>
          <w:color w:val="333333"/>
          <w:sz w:val="28"/>
          <w:szCs w:val="28"/>
          <w:shd w:val="clear" w:color="auto" w:fill="FFFFFF"/>
          <w:lang w:val="en-US" w:eastAsia="zh-CN"/>
        </w:rPr>
        <w:t xml:space="preserve">                                   </w:t>
      </w:r>
      <w:r>
        <w:rPr>
          <w:rFonts w:hint="eastAsia" w:ascii="Verdana" w:hAnsi="Verdana" w:cs="Verdana"/>
          <w:b w:val="0"/>
          <w:bCs w:val="0"/>
          <w:color w:val="333333"/>
          <w:sz w:val="32"/>
          <w:szCs w:val="32"/>
          <w:shd w:val="clear" w:color="auto" w:fill="FFFFFF"/>
        </w:rPr>
        <w:t>中信国安化工有限公司</w:t>
      </w:r>
    </w:p>
    <w:p>
      <w:pPr>
        <w:widowControl w:val="0"/>
        <w:numPr>
          <w:ilvl w:val="0"/>
          <w:numId w:val="0"/>
        </w:numPr>
        <w:tabs>
          <w:tab w:val="left" w:pos="4731"/>
        </w:tabs>
        <w:bidi w:val="0"/>
        <w:ind w:firstLine="5040" w:firstLineChars="1800"/>
        <w:jc w:val="left"/>
        <w:rPr>
          <w:rFonts w:hint="eastAsia" w:ascii="宋体" w:hAnsi="宋体" w:eastAsia="宋体" w:cs="宋体"/>
          <w:sz w:val="24"/>
          <w:szCs w:val="24"/>
          <w:lang w:val="en-US" w:eastAsia="zh-CN"/>
        </w:rPr>
      </w:pPr>
      <w:r>
        <w:rPr>
          <w:rFonts w:hint="eastAsia" w:ascii="Verdana" w:hAnsi="Verdana" w:cs="Verdana"/>
          <w:color w:val="333333"/>
          <w:sz w:val="28"/>
          <w:szCs w:val="28"/>
          <w:shd w:val="clear" w:color="auto" w:fill="FFFFFF"/>
          <w:lang w:val="en-US" w:eastAsia="zh-CN"/>
        </w:rPr>
        <w:t>2023年7月02日</w:t>
      </w: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swiss"/>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A4BDF"/>
    <w:multiLevelType w:val="singleLevel"/>
    <w:tmpl w:val="805A4BDF"/>
    <w:lvl w:ilvl="0" w:tentative="0">
      <w:start w:val="1"/>
      <w:numFmt w:val="bullet"/>
      <w:lvlText w:val=""/>
      <w:lvlJc w:val="left"/>
      <w:pPr>
        <w:ind w:left="420" w:hanging="420"/>
      </w:pPr>
      <w:rPr>
        <w:rFonts w:hint="default" w:ascii="Wingdings" w:hAnsi="Wingdings"/>
      </w:rPr>
    </w:lvl>
  </w:abstractNum>
  <w:abstractNum w:abstractNumId="1">
    <w:nsid w:val="847B06F7"/>
    <w:multiLevelType w:val="singleLevel"/>
    <w:tmpl w:val="847B06F7"/>
    <w:lvl w:ilvl="0" w:tentative="0">
      <w:start w:val="1"/>
      <w:numFmt w:val="decimalEnclosedCircleChinese"/>
      <w:suff w:val="nothing"/>
      <w:lvlText w:val="%1　"/>
      <w:lvlJc w:val="left"/>
      <w:pPr>
        <w:ind w:left="0" w:firstLine="400"/>
      </w:pPr>
      <w:rPr>
        <w:rFonts w:hint="eastAsia"/>
      </w:rPr>
    </w:lvl>
  </w:abstractNum>
  <w:abstractNum w:abstractNumId="2">
    <w:nsid w:val="98B30B78"/>
    <w:multiLevelType w:val="singleLevel"/>
    <w:tmpl w:val="98B30B78"/>
    <w:lvl w:ilvl="0" w:tentative="0">
      <w:start w:val="1"/>
      <w:numFmt w:val="decimal"/>
      <w:lvlText w:val="%1)"/>
      <w:lvlJc w:val="left"/>
      <w:pPr>
        <w:tabs>
          <w:tab w:val="left" w:pos="312"/>
        </w:tabs>
      </w:pPr>
    </w:lvl>
  </w:abstractNum>
  <w:abstractNum w:abstractNumId="3">
    <w:nsid w:val="9CFD9BE7"/>
    <w:multiLevelType w:val="singleLevel"/>
    <w:tmpl w:val="9CFD9BE7"/>
    <w:lvl w:ilvl="0" w:tentative="0">
      <w:start w:val="1"/>
      <w:numFmt w:val="bullet"/>
      <w:lvlText w:val=""/>
      <w:lvlJc w:val="left"/>
      <w:pPr>
        <w:ind w:left="420" w:hanging="420"/>
      </w:pPr>
      <w:rPr>
        <w:rFonts w:hint="default" w:ascii="Wingdings" w:hAnsi="Wingdings"/>
      </w:rPr>
    </w:lvl>
  </w:abstractNum>
  <w:abstractNum w:abstractNumId="4">
    <w:nsid w:val="C46AC775"/>
    <w:multiLevelType w:val="singleLevel"/>
    <w:tmpl w:val="C46AC775"/>
    <w:lvl w:ilvl="0" w:tentative="0">
      <w:start w:val="4"/>
      <w:numFmt w:val="decimal"/>
      <w:suff w:val="nothing"/>
      <w:lvlText w:val="%1）"/>
      <w:lvlJc w:val="left"/>
    </w:lvl>
  </w:abstractNum>
  <w:abstractNum w:abstractNumId="5">
    <w:nsid w:val="E3F53124"/>
    <w:multiLevelType w:val="singleLevel"/>
    <w:tmpl w:val="E3F53124"/>
    <w:lvl w:ilvl="0" w:tentative="0">
      <w:start w:val="1"/>
      <w:numFmt w:val="bullet"/>
      <w:lvlText w:val=""/>
      <w:lvlJc w:val="left"/>
      <w:pPr>
        <w:ind w:left="420" w:hanging="420"/>
      </w:pPr>
      <w:rPr>
        <w:rFonts w:hint="default" w:ascii="Wingdings" w:hAnsi="Wingdings"/>
      </w:rPr>
    </w:lvl>
  </w:abstractNum>
  <w:abstractNum w:abstractNumId="6">
    <w:nsid w:val="FDAB1D23"/>
    <w:multiLevelType w:val="singleLevel"/>
    <w:tmpl w:val="FDAB1D23"/>
    <w:lvl w:ilvl="0" w:tentative="0">
      <w:start w:val="1"/>
      <w:numFmt w:val="decimal"/>
      <w:lvlText w:val="%1."/>
      <w:lvlJc w:val="left"/>
      <w:pPr>
        <w:tabs>
          <w:tab w:val="left" w:pos="312"/>
        </w:tabs>
      </w:pPr>
    </w:lvl>
  </w:abstractNum>
  <w:abstractNum w:abstractNumId="7">
    <w:nsid w:val="0924CEA4"/>
    <w:multiLevelType w:val="singleLevel"/>
    <w:tmpl w:val="0924CEA4"/>
    <w:lvl w:ilvl="0" w:tentative="0">
      <w:start w:val="1"/>
      <w:numFmt w:val="bullet"/>
      <w:lvlText w:val=""/>
      <w:lvlJc w:val="left"/>
      <w:pPr>
        <w:ind w:left="420" w:hanging="420"/>
      </w:pPr>
      <w:rPr>
        <w:rFonts w:hint="default" w:ascii="Wingdings" w:hAnsi="Wingdings"/>
      </w:rPr>
    </w:lvl>
  </w:abstractNum>
  <w:abstractNum w:abstractNumId="8">
    <w:nsid w:val="0B14D5EE"/>
    <w:multiLevelType w:val="singleLevel"/>
    <w:tmpl w:val="0B14D5EE"/>
    <w:lvl w:ilvl="0" w:tentative="0">
      <w:start w:val="1"/>
      <w:numFmt w:val="bullet"/>
      <w:lvlText w:val=""/>
      <w:lvlJc w:val="left"/>
      <w:pPr>
        <w:ind w:left="420" w:hanging="420"/>
      </w:pPr>
      <w:rPr>
        <w:rFonts w:hint="default" w:ascii="Wingdings" w:hAnsi="Wingdings"/>
      </w:rPr>
    </w:lvl>
  </w:abstractNum>
  <w:abstractNum w:abstractNumId="9">
    <w:nsid w:val="1418A74F"/>
    <w:multiLevelType w:val="singleLevel"/>
    <w:tmpl w:val="1418A74F"/>
    <w:lvl w:ilvl="0" w:tentative="0">
      <w:start w:val="1"/>
      <w:numFmt w:val="decimalEnclosedCircleChinese"/>
      <w:suff w:val="nothing"/>
      <w:lvlText w:val="%1　"/>
      <w:lvlJc w:val="left"/>
      <w:pPr>
        <w:ind w:left="0" w:firstLine="400"/>
      </w:pPr>
      <w:rPr>
        <w:rFonts w:hint="eastAsia"/>
      </w:rPr>
    </w:lvl>
  </w:abstractNum>
  <w:abstractNum w:abstractNumId="10">
    <w:nsid w:val="24975B44"/>
    <w:multiLevelType w:val="singleLevel"/>
    <w:tmpl w:val="24975B44"/>
    <w:lvl w:ilvl="0" w:tentative="0">
      <w:start w:val="1"/>
      <w:numFmt w:val="chineseCounting"/>
      <w:suff w:val="nothing"/>
      <w:lvlText w:val="%1、"/>
      <w:lvlJc w:val="left"/>
      <w:rPr>
        <w:rFonts w:hint="eastAsia"/>
      </w:rPr>
    </w:lvl>
  </w:abstractNum>
  <w:abstractNum w:abstractNumId="11">
    <w:nsid w:val="2762929F"/>
    <w:multiLevelType w:val="singleLevel"/>
    <w:tmpl w:val="2762929F"/>
    <w:lvl w:ilvl="0" w:tentative="0">
      <w:start w:val="1"/>
      <w:numFmt w:val="decimal"/>
      <w:suff w:val="nothing"/>
      <w:lvlText w:val="%1）"/>
      <w:lvlJc w:val="left"/>
    </w:lvl>
  </w:abstractNum>
  <w:abstractNum w:abstractNumId="12">
    <w:nsid w:val="44C0B84D"/>
    <w:multiLevelType w:val="singleLevel"/>
    <w:tmpl w:val="44C0B84D"/>
    <w:lvl w:ilvl="0" w:tentative="0">
      <w:start w:val="1"/>
      <w:numFmt w:val="decimal"/>
      <w:suff w:val="space"/>
      <w:lvlText w:val="%1)"/>
      <w:lvlJc w:val="left"/>
    </w:lvl>
  </w:abstractNum>
  <w:abstractNum w:abstractNumId="13">
    <w:nsid w:val="62721214"/>
    <w:multiLevelType w:val="singleLevel"/>
    <w:tmpl w:val="62721214"/>
    <w:lvl w:ilvl="0" w:tentative="0">
      <w:start w:val="1"/>
      <w:numFmt w:val="bullet"/>
      <w:lvlText w:val=""/>
      <w:lvlJc w:val="left"/>
      <w:pPr>
        <w:ind w:left="420" w:hanging="420"/>
      </w:pPr>
      <w:rPr>
        <w:rFonts w:hint="default" w:ascii="Wingdings" w:hAnsi="Wingdings"/>
      </w:rPr>
    </w:lvl>
  </w:abstractNum>
  <w:num w:numId="1">
    <w:abstractNumId w:val="6"/>
  </w:num>
  <w:num w:numId="2">
    <w:abstractNumId w:val="11"/>
  </w:num>
  <w:num w:numId="3">
    <w:abstractNumId w:val="2"/>
  </w:num>
  <w:num w:numId="4">
    <w:abstractNumId w:val="12"/>
  </w:num>
  <w:num w:numId="5">
    <w:abstractNumId w:val="9"/>
  </w:num>
  <w:num w:numId="6">
    <w:abstractNumId w:val="4"/>
  </w:num>
  <w:num w:numId="7">
    <w:abstractNumId w:val="1"/>
  </w:num>
  <w:num w:numId="8">
    <w:abstractNumId w:val="7"/>
  </w:num>
  <w:num w:numId="9">
    <w:abstractNumId w:val="13"/>
  </w:num>
  <w:num w:numId="10">
    <w:abstractNumId w:val="0"/>
  </w:num>
  <w:num w:numId="11">
    <w:abstractNumId w:val="8"/>
  </w:num>
  <w:num w:numId="12">
    <w:abstractNumId w:val="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mNDIwNGZlOTExZTcwM2JjYTRmZGE4OGMxYzkwMTQifQ=="/>
  </w:docVars>
  <w:rsids>
    <w:rsidRoot w:val="00000000"/>
    <w:rsid w:val="00035D31"/>
    <w:rsid w:val="00503CF9"/>
    <w:rsid w:val="00A268EF"/>
    <w:rsid w:val="01AC2CE7"/>
    <w:rsid w:val="020E2058"/>
    <w:rsid w:val="03E47515"/>
    <w:rsid w:val="040354C1"/>
    <w:rsid w:val="058F1702"/>
    <w:rsid w:val="05D73655"/>
    <w:rsid w:val="06174313"/>
    <w:rsid w:val="06257970"/>
    <w:rsid w:val="06FC1975"/>
    <w:rsid w:val="072B0FB7"/>
    <w:rsid w:val="077E37DC"/>
    <w:rsid w:val="07C35693"/>
    <w:rsid w:val="08662D89"/>
    <w:rsid w:val="086A3D60"/>
    <w:rsid w:val="086E1AA3"/>
    <w:rsid w:val="0898267C"/>
    <w:rsid w:val="09D45935"/>
    <w:rsid w:val="09D516AE"/>
    <w:rsid w:val="0A4B1A2F"/>
    <w:rsid w:val="0A6C361D"/>
    <w:rsid w:val="0BEF2EFA"/>
    <w:rsid w:val="0C88767A"/>
    <w:rsid w:val="0C9B098C"/>
    <w:rsid w:val="0E9953A0"/>
    <w:rsid w:val="0EEC6915"/>
    <w:rsid w:val="0F3B367A"/>
    <w:rsid w:val="0F4B648F"/>
    <w:rsid w:val="0FB12275"/>
    <w:rsid w:val="10093E5F"/>
    <w:rsid w:val="11BB73DB"/>
    <w:rsid w:val="121F2023"/>
    <w:rsid w:val="12D11C0C"/>
    <w:rsid w:val="139F6FB4"/>
    <w:rsid w:val="13B862C8"/>
    <w:rsid w:val="149705E6"/>
    <w:rsid w:val="159468C1"/>
    <w:rsid w:val="15ED06EB"/>
    <w:rsid w:val="162F283C"/>
    <w:rsid w:val="1651030E"/>
    <w:rsid w:val="168F4343"/>
    <w:rsid w:val="172F4AF3"/>
    <w:rsid w:val="177D77EA"/>
    <w:rsid w:val="189B3AC2"/>
    <w:rsid w:val="18B969B0"/>
    <w:rsid w:val="1A5724AA"/>
    <w:rsid w:val="1B154669"/>
    <w:rsid w:val="1B3C158C"/>
    <w:rsid w:val="1B59435A"/>
    <w:rsid w:val="1B99078D"/>
    <w:rsid w:val="1CA92287"/>
    <w:rsid w:val="1CAF3B1A"/>
    <w:rsid w:val="1D48246B"/>
    <w:rsid w:val="1D7E5E8C"/>
    <w:rsid w:val="1DAD777B"/>
    <w:rsid w:val="1E450758"/>
    <w:rsid w:val="1E4A5205"/>
    <w:rsid w:val="1E6A342D"/>
    <w:rsid w:val="200342E2"/>
    <w:rsid w:val="209239FD"/>
    <w:rsid w:val="20CE2C87"/>
    <w:rsid w:val="20E9157C"/>
    <w:rsid w:val="22DB02DC"/>
    <w:rsid w:val="238D507B"/>
    <w:rsid w:val="24930E4B"/>
    <w:rsid w:val="24F848EF"/>
    <w:rsid w:val="25302162"/>
    <w:rsid w:val="25A0133A"/>
    <w:rsid w:val="25D90F5C"/>
    <w:rsid w:val="281622D1"/>
    <w:rsid w:val="29253660"/>
    <w:rsid w:val="292813A2"/>
    <w:rsid w:val="29617492"/>
    <w:rsid w:val="29A0718A"/>
    <w:rsid w:val="29C8367E"/>
    <w:rsid w:val="2A9E004D"/>
    <w:rsid w:val="2C22032B"/>
    <w:rsid w:val="2C3342E6"/>
    <w:rsid w:val="2C992537"/>
    <w:rsid w:val="2E053920"/>
    <w:rsid w:val="2E3D31FA"/>
    <w:rsid w:val="2E6571DE"/>
    <w:rsid w:val="2EB86307"/>
    <w:rsid w:val="2F4607D4"/>
    <w:rsid w:val="31C66814"/>
    <w:rsid w:val="335F28D0"/>
    <w:rsid w:val="33CD2932"/>
    <w:rsid w:val="33CF0D98"/>
    <w:rsid w:val="342B1713"/>
    <w:rsid w:val="35814314"/>
    <w:rsid w:val="35AD537B"/>
    <w:rsid w:val="35B42F02"/>
    <w:rsid w:val="35F337D2"/>
    <w:rsid w:val="35FF41F6"/>
    <w:rsid w:val="36036BD6"/>
    <w:rsid w:val="361238CC"/>
    <w:rsid w:val="36510AEE"/>
    <w:rsid w:val="36F80606"/>
    <w:rsid w:val="37032EF3"/>
    <w:rsid w:val="375D2B5F"/>
    <w:rsid w:val="3797247A"/>
    <w:rsid w:val="385B709E"/>
    <w:rsid w:val="38F60B75"/>
    <w:rsid w:val="394144E6"/>
    <w:rsid w:val="3B0532F1"/>
    <w:rsid w:val="3B7817DA"/>
    <w:rsid w:val="3C9C2B40"/>
    <w:rsid w:val="3D10605A"/>
    <w:rsid w:val="3E0B6E71"/>
    <w:rsid w:val="3E42660A"/>
    <w:rsid w:val="3E622809"/>
    <w:rsid w:val="3EF17826"/>
    <w:rsid w:val="3F09018E"/>
    <w:rsid w:val="3FE43E1D"/>
    <w:rsid w:val="40640ABA"/>
    <w:rsid w:val="41B94E35"/>
    <w:rsid w:val="42114C71"/>
    <w:rsid w:val="426A3687"/>
    <w:rsid w:val="42A31D6D"/>
    <w:rsid w:val="43B717E2"/>
    <w:rsid w:val="43FB720C"/>
    <w:rsid w:val="44EC12D7"/>
    <w:rsid w:val="44F7014F"/>
    <w:rsid w:val="45572B91"/>
    <w:rsid w:val="46DD3374"/>
    <w:rsid w:val="471825FE"/>
    <w:rsid w:val="47427425"/>
    <w:rsid w:val="48194C8D"/>
    <w:rsid w:val="482C16CA"/>
    <w:rsid w:val="490C7F41"/>
    <w:rsid w:val="49825A46"/>
    <w:rsid w:val="49B303BC"/>
    <w:rsid w:val="4AB7570B"/>
    <w:rsid w:val="4AB82751"/>
    <w:rsid w:val="4BC2166E"/>
    <w:rsid w:val="4BDF1496"/>
    <w:rsid w:val="4E3C4E24"/>
    <w:rsid w:val="4EB6149E"/>
    <w:rsid w:val="4F9C3DCC"/>
    <w:rsid w:val="509D6FF7"/>
    <w:rsid w:val="534A36BF"/>
    <w:rsid w:val="54D076F8"/>
    <w:rsid w:val="552A1321"/>
    <w:rsid w:val="55E0078B"/>
    <w:rsid w:val="56C360E3"/>
    <w:rsid w:val="56CB143B"/>
    <w:rsid w:val="56F00EA2"/>
    <w:rsid w:val="57B123DF"/>
    <w:rsid w:val="583D0117"/>
    <w:rsid w:val="584E5E80"/>
    <w:rsid w:val="58B55EFF"/>
    <w:rsid w:val="594655A1"/>
    <w:rsid w:val="599975CF"/>
    <w:rsid w:val="5A601E9A"/>
    <w:rsid w:val="5B0647F0"/>
    <w:rsid w:val="5B6A1BC8"/>
    <w:rsid w:val="5B70435F"/>
    <w:rsid w:val="5BA4207D"/>
    <w:rsid w:val="5BD4488D"/>
    <w:rsid w:val="5BD97B3F"/>
    <w:rsid w:val="5C310922"/>
    <w:rsid w:val="5C5901A4"/>
    <w:rsid w:val="5C997B0E"/>
    <w:rsid w:val="5CD76019"/>
    <w:rsid w:val="5D3C099D"/>
    <w:rsid w:val="5DBE58E1"/>
    <w:rsid w:val="5E2F22B0"/>
    <w:rsid w:val="5F1F2324"/>
    <w:rsid w:val="604E1113"/>
    <w:rsid w:val="605204D7"/>
    <w:rsid w:val="6065645C"/>
    <w:rsid w:val="61240C21"/>
    <w:rsid w:val="627C31DC"/>
    <w:rsid w:val="63C030AB"/>
    <w:rsid w:val="63F032FC"/>
    <w:rsid w:val="649E3CEB"/>
    <w:rsid w:val="680447AD"/>
    <w:rsid w:val="68C85DC0"/>
    <w:rsid w:val="68EF0FB9"/>
    <w:rsid w:val="69992CD3"/>
    <w:rsid w:val="6A774C86"/>
    <w:rsid w:val="6B99520C"/>
    <w:rsid w:val="6BBB5183"/>
    <w:rsid w:val="6BD9193F"/>
    <w:rsid w:val="6C661592"/>
    <w:rsid w:val="6CFB0C50"/>
    <w:rsid w:val="6D274C37"/>
    <w:rsid w:val="6DDA18B3"/>
    <w:rsid w:val="6E0E1EE1"/>
    <w:rsid w:val="6E184B0E"/>
    <w:rsid w:val="6EA14B04"/>
    <w:rsid w:val="6EF72976"/>
    <w:rsid w:val="6F541B76"/>
    <w:rsid w:val="6F6A6A34"/>
    <w:rsid w:val="71077777"/>
    <w:rsid w:val="713B2112"/>
    <w:rsid w:val="722B09DD"/>
    <w:rsid w:val="74485A21"/>
    <w:rsid w:val="749B0247"/>
    <w:rsid w:val="74AE2DE4"/>
    <w:rsid w:val="74D070D2"/>
    <w:rsid w:val="750922D8"/>
    <w:rsid w:val="75644ADD"/>
    <w:rsid w:val="76341D0A"/>
    <w:rsid w:val="76F61765"/>
    <w:rsid w:val="7742545A"/>
    <w:rsid w:val="77514BED"/>
    <w:rsid w:val="785C1A9B"/>
    <w:rsid w:val="786D3CA8"/>
    <w:rsid w:val="794C446D"/>
    <w:rsid w:val="79DA35C0"/>
    <w:rsid w:val="7A1E34AC"/>
    <w:rsid w:val="7A4822D7"/>
    <w:rsid w:val="7AA15E8B"/>
    <w:rsid w:val="7AA8721A"/>
    <w:rsid w:val="7AAF67FA"/>
    <w:rsid w:val="7ACC2F08"/>
    <w:rsid w:val="7B0A3A31"/>
    <w:rsid w:val="7B234AF2"/>
    <w:rsid w:val="7B3A2568"/>
    <w:rsid w:val="7BE42A18"/>
    <w:rsid w:val="7C95557C"/>
    <w:rsid w:val="7CC727A2"/>
    <w:rsid w:val="7CF93D5D"/>
    <w:rsid w:val="7D6D2456"/>
    <w:rsid w:val="7E6B2A38"/>
    <w:rsid w:val="7EFC18E2"/>
    <w:rsid w:val="7F384E3D"/>
    <w:rsid w:val="7F7F2C3F"/>
    <w:rsid w:val="7F8E2E82"/>
    <w:rsid w:val="7FAE5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after="260" w:line="416" w:lineRule="auto"/>
      <w:outlineLvl w:val="1"/>
    </w:pPr>
    <w:rPr>
      <w:rFonts w:ascii="Cambria" w:hAnsi="Cambria" w:eastAsia="宋体" w:cs="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qFormat/>
    <w:uiPriority w:val="0"/>
  </w:style>
  <w:style w:type="paragraph" w:styleId="5">
    <w:name w:val="Body Text Indent"/>
    <w:basedOn w:val="1"/>
    <w:qFormat/>
    <w:uiPriority w:val="0"/>
    <w:pPr>
      <w:spacing w:after="120"/>
      <w:ind w:left="420" w:leftChars="200"/>
    </w:pPr>
  </w:style>
  <w:style w:type="paragraph" w:styleId="6">
    <w:name w:val="Normal (Web)"/>
    <w:basedOn w:val="1"/>
    <w:unhideWhenUsed/>
    <w:qFormat/>
    <w:uiPriority w:val="99"/>
    <w:pPr>
      <w:spacing w:before="100" w:beforeAutospacing="1" w:after="100" w:afterAutospacing="1"/>
      <w:ind w:left="0" w:right="0"/>
      <w:jc w:val="left"/>
    </w:pPr>
    <w:rPr>
      <w:kern w:val="0"/>
      <w:sz w:val="24"/>
      <w:lang w:val="en-US" w:eastAsia="zh-CN" w:bidi="ar-SA"/>
    </w:rPr>
  </w:style>
  <w:style w:type="paragraph" w:styleId="7">
    <w:name w:val="Body Text First Indent 2"/>
    <w:basedOn w:val="5"/>
    <w:next w:val="1"/>
    <w:qFormat/>
    <w:uiPriority w:val="0"/>
    <w:pPr>
      <w:ind w:firstLine="420" w:firstLineChars="200"/>
    </w:pPr>
    <w:rPr>
      <w:rFonts w:ascii="Times New Roman" w:hAnsi="Times New Roman"/>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列出段落1"/>
    <w:basedOn w:val="1"/>
    <w:qFormat/>
    <w:uiPriority w:val="34"/>
    <w:pPr>
      <w:ind w:firstLine="420" w:firstLineChars="200"/>
    </w:pPr>
  </w:style>
  <w:style w:type="character" w:customStyle="1" w:styleId="12">
    <w:name w:val="bold1"/>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8840</Words>
  <Characters>9638</Characters>
  <Lines>0</Lines>
  <Paragraphs>0</Paragraphs>
  <TotalTime>18</TotalTime>
  <ScaleCrop>false</ScaleCrop>
  <LinksUpToDate>false</LinksUpToDate>
  <CharactersWithSpaces>9951</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2020-11-12T06:16:00Z</dcterms:created>
  <dc:creator>Administrator.XTZJ-2020CKRKYO</dc:creator>
  <cp:lastModifiedBy>青竹</cp:lastModifiedBy>
  <cp:lastPrinted>2023-07-06T07:10:00Z</cp:lastPrinted>
  <dcterms:modified xsi:type="dcterms:W3CDTF">2024-03-22T01:21:19Z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B15D21FDA68E4FAA9BC2518CDCAD3332_13</vt:lpwstr>
  </property>
</Properties>
</file>