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评价结果</w:t>
      </w:r>
    </w:p>
    <w:p>
      <w:pPr>
        <w:pStyle w:val="2"/>
        <w:keepNext w:val="0"/>
        <w:keepLines w:val="0"/>
        <w:pageBreakBefore w:val="0"/>
        <w:widowControl w:val="0"/>
        <w:kinsoku/>
        <w:wordWrap/>
        <w:overflowPunct/>
        <w:topLinePunct w:val="0"/>
        <w:autoSpaceDE/>
        <w:autoSpaceDN/>
        <w:bidi w:val="0"/>
        <w:adjustRightInd/>
        <w:snapToGrid/>
        <w:spacing w:line="240" w:lineRule="auto"/>
        <w:ind w:left="675"/>
        <w:jc w:val="center"/>
        <w:textAlignment w:val="auto"/>
        <w:rPr>
          <w:rFonts w:hint="eastAsia"/>
          <w:lang w:val="en-US" w:eastAsia="zh-CN"/>
        </w:rPr>
      </w:pPr>
      <w:r>
        <w:rPr>
          <w:rFonts w:hint="eastAsia" w:ascii="黑体" w:hAnsi="宋体" w:eastAsia="黑体"/>
          <w:bCs/>
          <w:color w:val="auto"/>
          <w:kern w:val="0"/>
          <w:sz w:val="24"/>
          <w:szCs w:val="24"/>
        </w:rPr>
        <w:t>表</w:t>
      </w:r>
      <w:r>
        <w:rPr>
          <w:rFonts w:hint="eastAsia" w:ascii="黑体" w:hAnsi="宋体" w:eastAsia="黑体"/>
          <w:bCs/>
          <w:color w:val="auto"/>
          <w:kern w:val="0"/>
          <w:sz w:val="24"/>
          <w:szCs w:val="24"/>
          <w:lang w:val="en-US" w:eastAsia="zh-CN"/>
        </w:rPr>
        <w:t>5</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3</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3</w:t>
      </w:r>
      <w:r>
        <w:rPr>
          <w:rFonts w:hint="eastAsia" w:ascii="黑体" w:hAnsi="宋体" w:eastAsia="黑体"/>
          <w:bCs/>
          <w:color w:val="auto"/>
          <w:kern w:val="0"/>
          <w:sz w:val="24"/>
          <w:szCs w:val="24"/>
        </w:rPr>
        <w:t xml:space="preserve"> </w:t>
      </w:r>
      <w:r>
        <w:rPr>
          <w:rFonts w:hint="eastAsia" w:ascii="黑体" w:hAnsi="宋体" w:eastAsia="黑体"/>
          <w:bCs/>
          <w:color w:val="auto"/>
          <w:kern w:val="0"/>
          <w:sz w:val="24"/>
          <w:szCs w:val="24"/>
          <w:lang w:val="en-US" w:eastAsia="zh-CN"/>
        </w:rPr>
        <w:t xml:space="preserve"> </w:t>
      </w:r>
      <w:r>
        <w:rPr>
          <w:rFonts w:hint="eastAsia" w:ascii="黑体" w:hAnsi="宋体" w:eastAsia="黑体"/>
          <w:bCs/>
          <w:color w:val="auto"/>
          <w:kern w:val="0"/>
          <w:sz w:val="24"/>
          <w:szCs w:val="24"/>
          <w:lang w:eastAsia="zh-CN"/>
        </w:rPr>
        <w:t>地表水环境质量评价结果一览表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412"/>
        <w:gridCol w:w="1248"/>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0" w:type="dxa"/>
            <w:tcBorders>
              <w:tl2br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监测结果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监测项目</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pH</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0.43</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0.62</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0.56</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0.58</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CODcr</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1.68</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0.38</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1.08</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2.01</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2.76</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1.43</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NH</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vertAlign w:val="baseline"/>
                <w:lang w:val="en-US" w:eastAsia="zh-CN"/>
              </w:rPr>
              <w:t>-N</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1.44</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17.15</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0.605</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1.94</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硝酸盐氮</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0.51</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0.71</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硫酸盐</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0.72</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1.93</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0.66</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氯化物</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0.52</w:t>
            </w:r>
          </w:p>
        </w:tc>
        <w:tc>
          <w:tcPr>
            <w:tcW w:w="124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0.96</w:t>
            </w:r>
          </w:p>
        </w:tc>
        <w:tc>
          <w:tcPr>
            <w:tcW w:w="15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0.48</w:t>
            </w:r>
          </w:p>
        </w:tc>
        <w:tc>
          <w:tcPr>
            <w:tcW w:w="1541"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硫化物</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0.025</w:t>
            </w:r>
          </w:p>
        </w:tc>
        <w:tc>
          <w:tcPr>
            <w:tcW w:w="12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0.025</w:t>
            </w:r>
          </w:p>
        </w:tc>
        <w:tc>
          <w:tcPr>
            <w:tcW w:w="15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0.025</w:t>
            </w:r>
          </w:p>
        </w:tc>
        <w:tc>
          <w:tcPr>
            <w:tcW w:w="15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0.025</w:t>
            </w:r>
          </w:p>
        </w:tc>
        <w:tc>
          <w:tcPr>
            <w:tcW w:w="15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挥发酚（以苯酚计）</w:t>
            </w:r>
          </w:p>
        </w:tc>
        <w:tc>
          <w:tcPr>
            <w:tcW w:w="141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12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15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15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15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lang w:val="en-US" w:eastAsia="zh-CN"/>
        </w:rPr>
      </w:pPr>
      <w:r>
        <w:rPr>
          <w:rFonts w:hint="eastAsia"/>
          <w:sz w:val="24"/>
          <w:szCs w:val="24"/>
          <w:lang w:val="en-US" w:eastAsia="zh-CN"/>
        </w:rPr>
        <w:t>由表5.3-3可知，鱼沃河、万福河评价断面水质不能满足《地表水环境质量标准》(GB3838-2002) 中</w:t>
      </w:r>
      <w:r>
        <w:rPr>
          <w:rFonts w:hint="eastAsia" w:ascii="宋体" w:hAnsi="宋体" w:eastAsia="宋体" w:cs="宋体"/>
          <w:sz w:val="24"/>
          <w:szCs w:val="24"/>
          <w:lang w:val="en-US" w:eastAsia="zh-CN"/>
        </w:rPr>
        <w:t>Ⅲ</w:t>
      </w:r>
      <w:r>
        <w:rPr>
          <w:rFonts w:hint="eastAsia"/>
          <w:sz w:val="24"/>
          <w:szCs w:val="24"/>
          <w:lang w:val="en-US" w:eastAsia="zh-CN"/>
        </w:rPr>
        <w:fldChar w:fldCharType="begin"/>
      </w:r>
      <w:r>
        <w:rPr>
          <w:rFonts w:hint="eastAsia"/>
          <w:sz w:val="24"/>
          <w:szCs w:val="24"/>
          <w:lang w:val="en-US" w:eastAsia="zh-CN"/>
        </w:rPr>
        <w:instrText xml:space="preserve"> = 3 \* ROMAN \* MERGEFORMAT </w:instrText>
      </w:r>
      <w:r>
        <w:rPr>
          <w:rFonts w:hint="eastAsia"/>
          <w:sz w:val="24"/>
          <w:szCs w:val="24"/>
          <w:lang w:val="en-US" w:eastAsia="zh-CN"/>
        </w:rPr>
        <w:fldChar w:fldCharType="separate"/>
      </w:r>
      <w:r>
        <w:rPr>
          <w:rFonts w:hint="eastAsia"/>
          <w:sz w:val="24"/>
          <w:szCs w:val="24"/>
          <w:lang w:val="en-US" w:eastAsia="zh-CN"/>
        </w:rPr>
        <w:fldChar w:fldCharType="end"/>
      </w:r>
      <w:r>
        <w:rPr>
          <w:rFonts w:hint="eastAsia"/>
          <w:sz w:val="24"/>
          <w:szCs w:val="24"/>
          <w:lang w:val="en-US" w:eastAsia="zh-CN"/>
        </w:rPr>
        <w:t>类标准，主要超标因子包括COD、BOD</w:t>
      </w:r>
      <w:r>
        <w:rPr>
          <w:rFonts w:hint="eastAsia"/>
          <w:sz w:val="24"/>
          <w:szCs w:val="24"/>
          <w:vertAlign w:val="subscript"/>
          <w:lang w:val="en-US" w:eastAsia="zh-CN"/>
        </w:rPr>
        <w:t>5</w:t>
      </w:r>
      <w:r>
        <w:rPr>
          <w:rFonts w:hint="eastAsia"/>
          <w:sz w:val="24"/>
          <w:szCs w:val="24"/>
          <w:lang w:val="en-US" w:eastAsia="zh-CN"/>
        </w:rPr>
        <w:t>、氨氮、硫酸盐等。其中，鱼沃河水质超标原因土要与鱼沃河接纳沿线村庄的排污和上游来水有关；万福河水质超标主要与上游来水和鱼沃河汇入有关。</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2本项目周边企业地表水环境质量监测与评价内容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中信国安化工有限公司</w:t>
      </w:r>
      <w:r>
        <w:rPr>
          <w:rFonts w:hint="eastAsia"/>
          <w:sz w:val="24"/>
          <w:szCs w:val="24"/>
          <w:lang w:eastAsia="zh-CN"/>
        </w:rPr>
        <w:t>位于</w:t>
      </w:r>
      <w:r>
        <w:rPr>
          <w:rFonts w:hint="eastAsia" w:ascii="宋体" w:hAnsi="宋体"/>
          <w:lang w:eastAsia="zh-CN"/>
        </w:rPr>
        <w:t>东明澳科精细化工</w:t>
      </w:r>
      <w:r>
        <w:rPr>
          <w:rFonts w:hint="eastAsia" w:ascii="宋体" w:hAnsi="宋体"/>
        </w:rPr>
        <w:t>有限公司</w:t>
      </w:r>
      <w:r>
        <w:rPr>
          <w:rFonts w:hint="eastAsia" w:hAnsi="宋体"/>
          <w:lang w:eastAsia="zh-CN"/>
        </w:rPr>
        <w:t>东侧，仅一路之隔。</w:t>
      </w:r>
      <w:r>
        <w:rPr>
          <w:rFonts w:hint="eastAsia"/>
          <w:sz w:val="24"/>
          <w:szCs w:val="24"/>
        </w:rPr>
        <w:t>《中信国安化工有限公司10万吨/年乙烯焦油综合利用装置技术改造项目》</w:t>
      </w:r>
      <w:r>
        <w:rPr>
          <w:sz w:val="24"/>
          <w:szCs w:val="24"/>
        </w:rPr>
        <w:t>于20</w:t>
      </w:r>
      <w:r>
        <w:rPr>
          <w:rFonts w:hint="eastAsia"/>
          <w:sz w:val="24"/>
          <w:szCs w:val="24"/>
          <w:lang w:val="en-US" w:eastAsia="zh-CN"/>
        </w:rPr>
        <w:t>15</w:t>
      </w:r>
      <w:r>
        <w:rPr>
          <w:sz w:val="24"/>
          <w:szCs w:val="24"/>
        </w:rPr>
        <w:t>年</w:t>
      </w:r>
      <w:r>
        <w:rPr>
          <w:rFonts w:hint="eastAsia"/>
          <w:sz w:val="24"/>
          <w:szCs w:val="24"/>
        </w:rPr>
        <w:t>10月对</w:t>
      </w:r>
      <w:r>
        <w:rPr>
          <w:sz w:val="24"/>
          <w:szCs w:val="24"/>
        </w:rPr>
        <w:t>厂区进行项目环评报告</w:t>
      </w:r>
      <w:r>
        <w:rPr>
          <w:rFonts w:hint="eastAsia"/>
          <w:sz w:val="24"/>
          <w:szCs w:val="24"/>
        </w:rPr>
        <w:t>书</w:t>
      </w:r>
      <w:r>
        <w:rPr>
          <w:sz w:val="24"/>
          <w:szCs w:val="24"/>
        </w:rPr>
        <w:t>的编制</w:t>
      </w:r>
      <w:r>
        <w:rPr>
          <w:rFonts w:hint="eastAsia"/>
          <w:sz w:val="24"/>
          <w:szCs w:val="24"/>
          <w:lang w:eastAsia="zh-CN"/>
        </w:rPr>
        <w:t>，</w:t>
      </w:r>
      <w:r>
        <w:rPr>
          <w:rFonts w:hint="eastAsia"/>
          <w:sz w:val="24"/>
          <w:szCs w:val="24"/>
        </w:rPr>
        <w:t>中信国安化工有限公司</w:t>
      </w:r>
      <w:r>
        <w:rPr>
          <w:rFonts w:hint="eastAsia"/>
          <w:sz w:val="24"/>
          <w:szCs w:val="24"/>
          <w:lang w:eastAsia="zh-CN"/>
        </w:rPr>
        <w:t>项目产生的废水排入东明县第二污水处理厂处理，处理达标后排入鱼沃河。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为了解</w:t>
      </w:r>
      <w:r>
        <w:rPr>
          <w:rFonts w:hint="eastAsia"/>
          <w:sz w:val="24"/>
          <w:szCs w:val="24"/>
        </w:rPr>
        <w:t>当时项目</w:t>
      </w:r>
      <w:r>
        <w:rPr>
          <w:sz w:val="24"/>
          <w:szCs w:val="24"/>
        </w:rPr>
        <w:t>所在区域的</w:t>
      </w:r>
      <w:r>
        <w:rPr>
          <w:rFonts w:hint="eastAsia"/>
          <w:sz w:val="24"/>
          <w:szCs w:val="24"/>
          <w:lang w:eastAsia="zh-CN"/>
        </w:rPr>
        <w:t>地表水</w:t>
      </w:r>
      <w:r>
        <w:rPr>
          <w:sz w:val="24"/>
          <w:szCs w:val="24"/>
        </w:rPr>
        <w:t>环境质量现状，</w:t>
      </w:r>
      <w:r>
        <w:rPr>
          <w:rFonts w:hint="eastAsia"/>
          <w:sz w:val="24"/>
          <w:szCs w:val="24"/>
        </w:rPr>
        <w:t>本项目采用《中信国安化工有限公司10万吨/年乙烯焦油综合利用装置技术改造项目环境影响报告书》20</w:t>
      </w:r>
      <w:r>
        <w:rPr>
          <w:rFonts w:hint="eastAsia"/>
          <w:sz w:val="24"/>
          <w:szCs w:val="24"/>
          <w:lang w:val="en-US" w:eastAsia="zh-CN"/>
        </w:rPr>
        <w:t>15</w:t>
      </w:r>
      <w:r>
        <w:rPr>
          <w:rFonts w:hint="eastAsia"/>
          <w:sz w:val="24"/>
          <w:szCs w:val="24"/>
        </w:rPr>
        <w:t>年对</w:t>
      </w:r>
      <w:r>
        <w:rPr>
          <w:rFonts w:hint="eastAsia"/>
          <w:sz w:val="24"/>
          <w:szCs w:val="24"/>
          <w:lang w:eastAsia="zh-CN"/>
        </w:rPr>
        <w:t>区域地表水环境质量</w:t>
      </w:r>
      <w:r>
        <w:rPr>
          <w:sz w:val="24"/>
          <w:szCs w:val="24"/>
        </w:rPr>
        <w:t>的</w:t>
      </w:r>
      <w:r>
        <w:rPr>
          <w:rFonts w:hint="eastAsia"/>
          <w:sz w:val="24"/>
          <w:szCs w:val="24"/>
        </w:rPr>
        <w:t>监测</w:t>
      </w:r>
      <w:r>
        <w:rPr>
          <w:sz w:val="24"/>
          <w:szCs w:val="24"/>
        </w:rPr>
        <w:t>数据。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1、点位布设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为了解项目所在地地表水环境质量现状，在项目区附近地表水系鱼沃河设置2个监测断面，在万福河设置3个监测断面，共布设5个监测断面，布点详见下表5.3-4和图5.3-2。</w:t>
      </w:r>
    </w:p>
    <w:p>
      <w:pPr>
        <w:pStyle w:val="2"/>
        <w:keepNext w:val="0"/>
        <w:keepLines w:val="0"/>
        <w:pageBreakBefore w:val="0"/>
        <w:widowControl w:val="0"/>
        <w:kinsoku/>
        <w:wordWrap/>
        <w:overflowPunct/>
        <w:topLinePunct w:val="0"/>
        <w:autoSpaceDE/>
        <w:autoSpaceDN/>
        <w:bidi w:val="0"/>
        <w:adjustRightInd/>
        <w:snapToGrid/>
        <w:spacing w:line="240" w:lineRule="auto"/>
        <w:ind w:left="675"/>
        <w:jc w:val="center"/>
        <w:textAlignment w:val="auto"/>
        <w:rPr>
          <w:rFonts w:hint="eastAsia" w:ascii="黑体" w:hAnsi="宋体" w:eastAsia="黑体"/>
          <w:bCs/>
          <w:color w:val="auto"/>
          <w:kern w:val="0"/>
          <w:sz w:val="24"/>
          <w:szCs w:val="24"/>
          <w:lang w:val="en-US" w:eastAsia="zh-CN"/>
        </w:rPr>
      </w:pPr>
      <w:r>
        <w:rPr>
          <w:rFonts w:hint="eastAsia" w:ascii="黑体" w:hAnsi="宋体" w:eastAsia="黑体"/>
          <w:bCs/>
          <w:color w:val="auto"/>
          <w:kern w:val="0"/>
          <w:sz w:val="24"/>
          <w:szCs w:val="24"/>
          <w:lang w:val="en-US" w:eastAsia="zh-CN"/>
        </w:rPr>
        <w:t>表5.3-4  地表水监测点位一览表</w:t>
      </w:r>
    </w:p>
    <w:tbl>
      <w:tblPr>
        <w:tblStyle w:val="10"/>
        <w:tblW w:w="0" w:type="auto"/>
        <w:tblInd w:w="-7" w:type="dxa"/>
        <w:tblLayout w:type="fixed"/>
        <w:tblCellMar>
          <w:top w:w="0" w:type="dxa"/>
          <w:left w:w="108" w:type="dxa"/>
          <w:bottom w:w="0" w:type="dxa"/>
          <w:right w:w="108" w:type="dxa"/>
        </w:tblCellMar>
      </w:tblPr>
      <w:tblGrid>
        <w:gridCol w:w="801"/>
        <w:gridCol w:w="4569"/>
        <w:gridCol w:w="2694"/>
        <w:gridCol w:w="976"/>
      </w:tblGrid>
      <w:tr>
        <w:tblPrEx>
          <w:tblCellMar>
            <w:top w:w="0" w:type="dxa"/>
            <w:left w:w="108" w:type="dxa"/>
            <w:bottom w:w="0" w:type="dxa"/>
            <w:right w:w="108" w:type="dxa"/>
          </w:tblCellMar>
        </w:tblPrEx>
        <w:trPr>
          <w:trHeight w:val="23"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编号</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断面名称</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布设目的</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所属河流</w:t>
            </w:r>
          </w:p>
        </w:tc>
      </w:tr>
      <w:tr>
        <w:tblPrEx>
          <w:tblCellMar>
            <w:top w:w="0" w:type="dxa"/>
            <w:left w:w="108" w:type="dxa"/>
            <w:bottom w:w="0" w:type="dxa"/>
            <w:right w:w="108" w:type="dxa"/>
          </w:tblCellMar>
        </w:tblPrEx>
        <w:trPr>
          <w:trHeight w:val="249"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污</w:t>
            </w:r>
            <w:r>
              <w:rPr>
                <w:rFonts w:hint="eastAsia" w:ascii="宋体" w:hAnsi="宋体" w:eastAsia="宋体" w:cs="宋体"/>
                <w:color w:val="000000"/>
                <w:spacing w:val="-2"/>
                <w:w w:val="100"/>
                <w:position w:val="0"/>
                <w:sz w:val="21"/>
                <w:szCs w:val="21"/>
                <w:u w:val="none"/>
              </w:rPr>
              <w:t>水处理厂总排口排水</w:t>
            </w:r>
            <w:r>
              <w:rPr>
                <w:rFonts w:hint="eastAsia" w:ascii="宋体" w:hAnsi="宋体" w:eastAsia="宋体" w:cs="宋体"/>
                <w:color w:val="000000"/>
                <w:spacing w:val="-3"/>
                <w:w w:val="100"/>
                <w:position w:val="0"/>
                <w:sz w:val="21"/>
                <w:szCs w:val="21"/>
                <w:u w:val="none"/>
              </w:rPr>
              <w:t>与鱼</w:t>
            </w:r>
            <w:r>
              <w:rPr>
                <w:rFonts w:hint="eastAsia" w:ascii="宋体" w:hAnsi="宋体" w:eastAsia="宋体" w:cs="宋体"/>
                <w:color w:val="000000"/>
                <w:spacing w:val="-2"/>
                <w:w w:val="100"/>
                <w:position w:val="0"/>
                <w:sz w:val="21"/>
                <w:szCs w:val="21"/>
                <w:u w:val="none"/>
              </w:rPr>
              <w:t>沃河交汇处上</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游</w:t>
            </w:r>
            <w:r>
              <w:rPr>
                <w:rFonts w:hint="eastAsia" w:ascii="宋体" w:hAnsi="宋体" w:eastAsia="宋体" w:cs="宋体"/>
                <w:color w:val="000000"/>
                <w:spacing w:val="-3"/>
                <w:w w:val="100"/>
                <w:position w:val="0"/>
                <w:sz w:val="21"/>
                <w:szCs w:val="21"/>
                <w:u w:val="none"/>
              </w:rPr>
              <w:t>200m</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了解鱼沃河未接纳园区排水时水质</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鱼沃河</w:t>
            </w:r>
          </w:p>
        </w:tc>
      </w:tr>
      <w:tr>
        <w:tblPrEx>
          <w:tblCellMar>
            <w:top w:w="0" w:type="dxa"/>
            <w:left w:w="108" w:type="dxa"/>
            <w:bottom w:w="0" w:type="dxa"/>
            <w:right w:w="108" w:type="dxa"/>
          </w:tblCellMar>
        </w:tblPrEx>
        <w:trPr>
          <w:trHeight w:val="273"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污</w:t>
            </w:r>
            <w:r>
              <w:rPr>
                <w:rFonts w:hint="eastAsia" w:ascii="宋体" w:hAnsi="宋体" w:eastAsia="宋体" w:cs="宋体"/>
                <w:color w:val="000000"/>
                <w:spacing w:val="-2"/>
                <w:w w:val="100"/>
                <w:position w:val="0"/>
                <w:sz w:val="21"/>
                <w:szCs w:val="21"/>
                <w:u w:val="none"/>
              </w:rPr>
              <w:t>水处理厂总排口排水</w:t>
            </w:r>
            <w:r>
              <w:rPr>
                <w:rFonts w:hint="eastAsia" w:ascii="宋体" w:hAnsi="宋体" w:eastAsia="宋体" w:cs="宋体"/>
                <w:color w:val="000000"/>
                <w:spacing w:val="-3"/>
                <w:w w:val="100"/>
                <w:position w:val="0"/>
                <w:sz w:val="21"/>
                <w:szCs w:val="21"/>
                <w:u w:val="none"/>
              </w:rPr>
              <w:t>与鱼</w:t>
            </w:r>
            <w:r>
              <w:rPr>
                <w:rFonts w:hint="eastAsia" w:ascii="宋体" w:hAnsi="宋体" w:eastAsia="宋体" w:cs="宋体"/>
                <w:color w:val="000000"/>
                <w:spacing w:val="-2"/>
                <w:w w:val="100"/>
                <w:position w:val="0"/>
                <w:sz w:val="21"/>
                <w:szCs w:val="21"/>
                <w:u w:val="none"/>
              </w:rPr>
              <w:t>沃河交汇处下</w:t>
            </w:r>
            <w:r>
              <w:rPr>
                <w:rFonts w:hint="eastAsia" w:ascii="宋体" w:hAnsi="宋体" w:eastAsia="宋体" w:cs="宋体"/>
                <w:color w:val="000000"/>
                <w:spacing w:val="-6"/>
                <w:w w:val="100"/>
                <w:position w:val="0"/>
                <w:sz w:val="21"/>
                <w:szCs w:val="21"/>
                <w:u w:val="none"/>
              </w:rPr>
              <w:t>游</w:t>
            </w:r>
            <w:r>
              <w:rPr>
                <w:rFonts w:hint="eastAsia" w:ascii="宋体" w:hAnsi="宋体" w:eastAsia="宋体" w:cs="宋体"/>
                <w:color w:val="000000"/>
                <w:spacing w:val="-3"/>
                <w:w w:val="100"/>
                <w:position w:val="0"/>
                <w:sz w:val="21"/>
                <w:szCs w:val="21"/>
                <w:u w:val="none"/>
              </w:rPr>
              <w:t>500m</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混合断面</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鱼沃河</w:t>
            </w:r>
          </w:p>
        </w:tc>
      </w:tr>
      <w:tr>
        <w:tblPrEx>
          <w:tblCellMar>
            <w:top w:w="0" w:type="dxa"/>
            <w:left w:w="108" w:type="dxa"/>
            <w:bottom w:w="0" w:type="dxa"/>
            <w:right w:w="108" w:type="dxa"/>
          </w:tblCellMar>
        </w:tblPrEx>
        <w:trPr>
          <w:trHeight w:val="23"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万福河与鱼沃河交汇前万福河</w:t>
            </w:r>
            <w:r>
              <w:rPr>
                <w:rFonts w:hint="eastAsia" w:ascii="宋体" w:hAnsi="宋体" w:eastAsia="宋体" w:cs="宋体"/>
                <w:color w:val="000000"/>
                <w:spacing w:val="-4"/>
                <w:w w:val="100"/>
                <w:position w:val="0"/>
                <w:sz w:val="21"/>
                <w:szCs w:val="21"/>
                <w:u w:val="none"/>
              </w:rPr>
              <w:t>200m</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对照断面</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w:t>
            </w:r>
          </w:p>
        </w:tc>
      </w:tr>
      <w:tr>
        <w:tblPrEx>
          <w:tblCellMar>
            <w:top w:w="0" w:type="dxa"/>
            <w:left w:w="108" w:type="dxa"/>
            <w:bottom w:w="0" w:type="dxa"/>
            <w:right w:w="108" w:type="dxa"/>
          </w:tblCellMar>
        </w:tblPrEx>
        <w:trPr>
          <w:trHeight w:val="23"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4#</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万福河与鱼沃河交汇后万福河</w:t>
            </w:r>
            <w:r>
              <w:rPr>
                <w:rFonts w:hint="eastAsia" w:ascii="宋体" w:hAnsi="宋体" w:eastAsia="宋体" w:cs="宋体"/>
                <w:color w:val="000000"/>
                <w:spacing w:val="-4"/>
                <w:w w:val="100"/>
                <w:position w:val="0"/>
                <w:sz w:val="21"/>
                <w:szCs w:val="21"/>
                <w:u w:val="none"/>
              </w:rPr>
              <w:t>500m</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混合断面</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w:t>
            </w:r>
          </w:p>
        </w:tc>
      </w:tr>
      <w:tr>
        <w:tblPrEx>
          <w:tblCellMar>
            <w:top w:w="0" w:type="dxa"/>
            <w:left w:w="108" w:type="dxa"/>
            <w:bottom w:w="0" w:type="dxa"/>
            <w:right w:w="108" w:type="dxa"/>
          </w:tblCellMar>
        </w:tblPrEx>
        <w:trPr>
          <w:trHeight w:val="23" w:hRule="atLeast"/>
        </w:trPr>
        <w:tc>
          <w:tcPr>
            <w:tcW w:w="80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5#</w:t>
            </w:r>
          </w:p>
        </w:tc>
        <w:tc>
          <w:tcPr>
            <w:tcW w:w="45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万福河与鱼沃河交汇后万福河</w:t>
            </w:r>
            <w:r>
              <w:rPr>
                <w:rFonts w:hint="eastAsia" w:ascii="宋体" w:hAnsi="宋体" w:eastAsia="宋体" w:cs="宋体"/>
                <w:color w:val="000000"/>
                <w:spacing w:val="-4"/>
                <w:w w:val="100"/>
                <w:position w:val="0"/>
                <w:sz w:val="21"/>
                <w:szCs w:val="21"/>
                <w:u w:val="none"/>
              </w:rPr>
              <w:t>1500m</w:t>
            </w:r>
          </w:p>
        </w:tc>
        <w:tc>
          <w:tcPr>
            <w:tcW w:w="26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控制断面</w:t>
            </w:r>
          </w:p>
        </w:tc>
        <w:tc>
          <w:tcPr>
            <w:tcW w:w="9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万福河</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2、监测项目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监测项目包括：pH、COD、BOD</w:t>
      </w:r>
      <w:r>
        <w:rPr>
          <w:rFonts w:hint="eastAsia"/>
          <w:sz w:val="24"/>
          <w:szCs w:val="24"/>
          <w:vertAlign w:val="subscript"/>
          <w:lang w:val="en-US" w:eastAsia="zh-CN"/>
        </w:rPr>
        <w:t>5</w:t>
      </w:r>
      <w:r>
        <w:rPr>
          <w:rFonts w:hint="eastAsia"/>
          <w:sz w:val="24"/>
          <w:szCs w:val="24"/>
          <w:lang w:val="en-US" w:eastAsia="zh-CN"/>
        </w:rPr>
        <w:t>、SS、氨氮、总磷、挥发酚、硫化物、硫酸盐、苯、甲苯、二甲苯、石油类、氰化物、硝酸盐、氯化物、锌、镍、铝、全盐量、粪大肠菌群共21项。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3、监测时间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地表水现状监测于2015年6月13日</w:t>
      </w:r>
      <w:r>
        <w:rPr>
          <w:rFonts w:hint="default" w:ascii="Times New Roman" w:hAnsi="Times New Roman" w:cs="Times New Roman"/>
          <w:sz w:val="24"/>
          <w:szCs w:val="24"/>
          <w:lang w:val="en-US" w:eastAsia="zh-CN"/>
        </w:rPr>
        <w:t>~</w:t>
      </w:r>
      <w:r>
        <w:rPr>
          <w:rFonts w:hint="eastAsia"/>
          <w:sz w:val="24"/>
          <w:szCs w:val="24"/>
          <w:lang w:val="en-US" w:eastAsia="zh-CN"/>
        </w:rPr>
        <w:t>14日进行，共监测两天，每天上、下午各采一次样，共4组数据。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lang w:val="en-US" w:eastAsia="zh-CN"/>
        </w:rPr>
      </w:pPr>
      <w:r>
        <w:rPr>
          <w:rFonts w:hint="eastAsia"/>
          <w:sz w:val="24"/>
          <w:szCs w:val="24"/>
          <w:lang w:val="en-US" w:eastAsia="zh-CN"/>
        </w:rPr>
        <w:t>4、监测结果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宋体" w:eastAsia="黑体"/>
          <w:bCs/>
          <w:color w:val="000000"/>
          <w:kern w:val="0"/>
          <w:sz w:val="24"/>
          <w:szCs w:val="24"/>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pStyle w:val="2"/>
        <w:keepNext w:val="0"/>
        <w:keepLines w:val="0"/>
        <w:pageBreakBefore w:val="0"/>
        <w:widowControl w:val="0"/>
        <w:kinsoku/>
        <w:wordWrap/>
        <w:overflowPunct/>
        <w:topLinePunct w:val="0"/>
        <w:autoSpaceDE/>
        <w:autoSpaceDN/>
        <w:bidi w:val="0"/>
        <w:adjustRightInd/>
        <w:snapToGrid/>
        <w:spacing w:line="240" w:lineRule="auto"/>
        <w:ind w:left="675"/>
        <w:jc w:val="center"/>
        <w:textAlignment w:val="auto"/>
        <w:rPr>
          <w:rFonts w:hint="eastAsia" w:ascii="黑体" w:hAnsi="宋体" w:eastAsia="黑体"/>
          <w:bCs/>
          <w:color w:val="auto"/>
          <w:kern w:val="0"/>
          <w:sz w:val="24"/>
          <w:szCs w:val="24"/>
          <w:lang w:val="en-US" w:eastAsia="zh-CN"/>
        </w:rPr>
      </w:pPr>
      <w:r>
        <w:rPr>
          <w:rFonts w:hint="eastAsia" w:ascii="黑体" w:hAnsi="宋体" w:eastAsia="黑体"/>
          <w:bCs/>
          <w:color w:val="auto"/>
          <w:kern w:val="0"/>
          <w:sz w:val="24"/>
          <w:szCs w:val="24"/>
          <w:lang w:val="en-US" w:eastAsia="zh-CN"/>
        </w:rPr>
        <w:t>5.3-5  地表水现状监测结果一览表 (单位：pH无量纲，粪大肠菌群个/L,其他mg/L)</w:t>
      </w:r>
    </w:p>
    <w:tbl>
      <w:tblPr>
        <w:tblStyle w:val="10"/>
        <w:tblW w:w="0" w:type="auto"/>
        <w:tblInd w:w="-6" w:type="dxa"/>
        <w:tblLayout w:type="fixed"/>
        <w:tblCellMar>
          <w:top w:w="0" w:type="dxa"/>
          <w:left w:w="108" w:type="dxa"/>
          <w:bottom w:w="0" w:type="dxa"/>
          <w:right w:w="108" w:type="dxa"/>
        </w:tblCellMar>
      </w:tblPr>
      <w:tblGrid>
        <w:gridCol w:w="7"/>
        <w:gridCol w:w="596"/>
        <w:gridCol w:w="660"/>
        <w:gridCol w:w="661"/>
        <w:gridCol w:w="697"/>
        <w:gridCol w:w="660"/>
        <w:gridCol w:w="636"/>
        <w:gridCol w:w="623"/>
        <w:gridCol w:w="676"/>
        <w:gridCol w:w="678"/>
        <w:gridCol w:w="675"/>
        <w:gridCol w:w="677"/>
        <w:gridCol w:w="677"/>
        <w:gridCol w:w="678"/>
        <w:gridCol w:w="675"/>
        <w:gridCol w:w="677"/>
        <w:gridCol w:w="677"/>
        <w:gridCol w:w="678"/>
        <w:gridCol w:w="676"/>
        <w:gridCol w:w="677"/>
        <w:gridCol w:w="634"/>
        <w:gridCol w:w="626"/>
      </w:tblGrid>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测点</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名称</w:t>
            </w:r>
          </w:p>
        </w:tc>
        <w:tc>
          <w:tcPr>
            <w:tcW w:w="2678"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w:t>
            </w:r>
            <w:r>
              <w:rPr>
                <w:rFonts w:hint="eastAsia" w:ascii="宋体" w:hAnsi="宋体" w:eastAsia="宋体" w:cs="宋体"/>
                <w:color w:val="000000"/>
                <w:spacing w:val="-6"/>
                <w:w w:val="100"/>
                <w:position w:val="0"/>
                <w:sz w:val="18"/>
                <w:szCs w:val="18"/>
                <w:u w:val="none"/>
              </w:rPr>
              <w:t>监测断面</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w:t>
            </w:r>
            <w:r>
              <w:rPr>
                <w:rFonts w:hint="eastAsia" w:ascii="宋体" w:hAnsi="宋体" w:eastAsia="宋体" w:cs="宋体"/>
                <w:color w:val="000000"/>
                <w:spacing w:val="-6"/>
                <w:w w:val="100"/>
                <w:position w:val="0"/>
                <w:sz w:val="18"/>
                <w:szCs w:val="18"/>
                <w:u w:val="none"/>
              </w:rPr>
              <w:t>监测断面</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3#</w:t>
            </w:r>
            <w:r>
              <w:rPr>
                <w:rFonts w:hint="eastAsia" w:ascii="宋体" w:hAnsi="宋体" w:eastAsia="宋体" w:cs="宋体"/>
                <w:color w:val="000000"/>
                <w:spacing w:val="-6"/>
                <w:w w:val="100"/>
                <w:position w:val="0"/>
                <w:sz w:val="18"/>
                <w:szCs w:val="18"/>
                <w:u w:val="none"/>
              </w:rPr>
              <w:t>监测断面</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4#</w:t>
            </w:r>
            <w:r>
              <w:rPr>
                <w:rFonts w:hint="eastAsia" w:ascii="宋体" w:hAnsi="宋体" w:eastAsia="宋体" w:cs="宋体"/>
                <w:color w:val="000000"/>
                <w:spacing w:val="-6"/>
                <w:w w:val="100"/>
                <w:position w:val="0"/>
                <w:sz w:val="18"/>
                <w:szCs w:val="18"/>
                <w:u w:val="none"/>
              </w:rPr>
              <w:t>监测断面</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w:t>
            </w:r>
            <w:r>
              <w:rPr>
                <w:rFonts w:hint="eastAsia" w:ascii="宋体" w:hAnsi="宋体" w:eastAsia="宋体" w:cs="宋体"/>
                <w:color w:val="000000"/>
                <w:spacing w:val="-6"/>
                <w:w w:val="100"/>
                <w:position w:val="0"/>
                <w:sz w:val="18"/>
                <w:szCs w:val="18"/>
                <w:u w:val="none"/>
              </w:rPr>
              <w:t>监测断面</w:t>
            </w:r>
          </w:p>
        </w:tc>
      </w:tr>
      <w:tr>
        <w:tblPrEx>
          <w:tblCellMar>
            <w:top w:w="0" w:type="dxa"/>
            <w:left w:w="108" w:type="dxa"/>
            <w:bottom w:w="0" w:type="dxa"/>
            <w:right w:w="108" w:type="dxa"/>
          </w:tblCellMar>
        </w:tblPrEx>
        <w:trPr>
          <w:trHeight w:val="23" w:hRule="atLeast"/>
        </w:trPr>
        <w:tc>
          <w:tcPr>
            <w:tcW w:w="60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日期</w:t>
            </w:r>
          </w:p>
        </w:tc>
        <w:tc>
          <w:tcPr>
            <w:tcW w:w="132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13</w:t>
            </w:r>
            <w:r>
              <w:rPr>
                <w:rFonts w:hint="eastAsia" w:ascii="宋体" w:hAnsi="宋体" w:eastAsia="宋体" w:cs="宋体"/>
                <w:color w:val="000000"/>
                <w:spacing w:val="-6"/>
                <w:w w:val="100"/>
                <w:position w:val="0"/>
                <w:sz w:val="18"/>
                <w:szCs w:val="18"/>
                <w:u w:val="none"/>
              </w:rPr>
              <w:t>日</w:t>
            </w:r>
          </w:p>
        </w:tc>
        <w:tc>
          <w:tcPr>
            <w:tcW w:w="135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14</w:t>
            </w:r>
            <w:r>
              <w:rPr>
                <w:rFonts w:hint="eastAsia" w:ascii="宋体" w:hAnsi="宋体" w:eastAsia="宋体" w:cs="宋体"/>
                <w:color w:val="000000"/>
                <w:spacing w:val="-6"/>
                <w:w w:val="100"/>
                <w:position w:val="0"/>
                <w:sz w:val="18"/>
                <w:szCs w:val="18"/>
                <w:u w:val="none"/>
              </w:rPr>
              <w:t>日</w:t>
            </w:r>
          </w:p>
        </w:tc>
        <w:tc>
          <w:tcPr>
            <w:tcW w:w="125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13</w:t>
            </w:r>
            <w:r>
              <w:rPr>
                <w:rFonts w:hint="eastAsia" w:ascii="宋体" w:hAnsi="宋体" w:eastAsia="宋体" w:cs="宋体"/>
                <w:color w:val="000000"/>
                <w:spacing w:val="-6"/>
                <w:w w:val="100"/>
                <w:position w:val="0"/>
                <w:sz w:val="18"/>
                <w:szCs w:val="18"/>
                <w:u w:val="none"/>
              </w:rPr>
              <w:t>日</w:t>
            </w:r>
          </w:p>
        </w:tc>
        <w:tc>
          <w:tcPr>
            <w:tcW w:w="13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14</w:t>
            </w:r>
            <w:r>
              <w:rPr>
                <w:rFonts w:hint="eastAsia" w:ascii="宋体" w:hAnsi="宋体" w:eastAsia="宋体" w:cs="宋体"/>
                <w:color w:val="000000"/>
                <w:spacing w:val="-6"/>
                <w:w w:val="100"/>
                <w:position w:val="0"/>
                <w:sz w:val="18"/>
                <w:szCs w:val="18"/>
                <w:u w:val="none"/>
              </w:rPr>
              <w:t>日</w:t>
            </w:r>
          </w:p>
        </w:tc>
        <w:tc>
          <w:tcPr>
            <w:tcW w:w="135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13</w:t>
            </w:r>
            <w:r>
              <w:rPr>
                <w:rFonts w:hint="eastAsia" w:ascii="宋体" w:hAnsi="宋体" w:eastAsia="宋体" w:cs="宋体"/>
                <w:color w:val="000000"/>
                <w:spacing w:val="-6"/>
                <w:w w:val="100"/>
                <w:position w:val="0"/>
                <w:sz w:val="18"/>
                <w:szCs w:val="18"/>
                <w:u w:val="none"/>
              </w:rPr>
              <w:t>日</w:t>
            </w:r>
          </w:p>
        </w:tc>
        <w:tc>
          <w:tcPr>
            <w:tcW w:w="135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14</w:t>
            </w:r>
            <w:r>
              <w:rPr>
                <w:rFonts w:hint="eastAsia" w:ascii="宋体" w:hAnsi="宋体" w:eastAsia="宋体" w:cs="宋体"/>
                <w:color w:val="000000"/>
                <w:spacing w:val="-6"/>
                <w:w w:val="100"/>
                <w:position w:val="0"/>
                <w:sz w:val="18"/>
                <w:szCs w:val="18"/>
                <w:u w:val="none"/>
              </w:rPr>
              <w:t>日</w:t>
            </w:r>
          </w:p>
        </w:tc>
        <w:tc>
          <w:tcPr>
            <w:tcW w:w="135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13</w:t>
            </w:r>
            <w:r>
              <w:rPr>
                <w:rFonts w:hint="eastAsia" w:ascii="宋体" w:hAnsi="宋体" w:eastAsia="宋体" w:cs="宋体"/>
                <w:color w:val="000000"/>
                <w:spacing w:val="-6"/>
                <w:w w:val="100"/>
                <w:position w:val="0"/>
                <w:sz w:val="18"/>
                <w:szCs w:val="18"/>
                <w:u w:val="none"/>
              </w:rPr>
              <w:t>日</w:t>
            </w:r>
          </w:p>
        </w:tc>
        <w:tc>
          <w:tcPr>
            <w:tcW w:w="135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14</w:t>
            </w:r>
            <w:r>
              <w:rPr>
                <w:rFonts w:hint="eastAsia" w:ascii="宋体" w:hAnsi="宋体" w:eastAsia="宋体" w:cs="宋体"/>
                <w:color w:val="000000"/>
                <w:spacing w:val="-6"/>
                <w:w w:val="100"/>
                <w:position w:val="0"/>
                <w:sz w:val="18"/>
                <w:szCs w:val="18"/>
                <w:u w:val="none"/>
              </w:rPr>
              <w:t>日</w:t>
            </w:r>
          </w:p>
        </w:tc>
        <w:tc>
          <w:tcPr>
            <w:tcW w:w="13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13</w:t>
            </w:r>
            <w:r>
              <w:rPr>
                <w:rFonts w:hint="eastAsia" w:ascii="宋体" w:hAnsi="宋体" w:eastAsia="宋体" w:cs="宋体"/>
                <w:color w:val="000000"/>
                <w:spacing w:val="-6"/>
                <w:w w:val="100"/>
                <w:position w:val="0"/>
                <w:sz w:val="18"/>
                <w:szCs w:val="18"/>
                <w:u w:val="none"/>
              </w:rPr>
              <w:t>日</w:t>
            </w:r>
          </w:p>
        </w:tc>
        <w:tc>
          <w:tcPr>
            <w:tcW w:w="126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r>
              <w:rPr>
                <w:rFonts w:hint="eastAsia" w:ascii="宋体" w:hAnsi="宋体" w:eastAsia="宋体" w:cs="宋体"/>
                <w:color w:val="000000"/>
                <w:spacing w:val="-6"/>
                <w:w w:val="100"/>
                <w:position w:val="0"/>
                <w:sz w:val="18"/>
                <w:szCs w:val="18"/>
                <w:u w:val="none"/>
              </w:rPr>
              <w:t>月</w:t>
            </w:r>
            <w:r>
              <w:rPr>
                <w:rFonts w:hint="eastAsia" w:ascii="宋体" w:hAnsi="宋体" w:eastAsia="宋体" w:cs="宋体"/>
                <w:color w:val="000000"/>
                <w:spacing w:val="-2"/>
                <w:w w:val="100"/>
                <w:position w:val="0"/>
                <w:sz w:val="18"/>
                <w:szCs w:val="18"/>
                <w:u w:val="none"/>
              </w:rPr>
              <w:t>14</w:t>
            </w:r>
            <w:r>
              <w:rPr>
                <w:rFonts w:hint="eastAsia" w:ascii="宋体" w:hAnsi="宋体" w:eastAsia="宋体" w:cs="宋体"/>
                <w:color w:val="000000"/>
                <w:spacing w:val="-6"/>
                <w:w w:val="100"/>
                <w:position w:val="0"/>
                <w:sz w:val="18"/>
                <w:szCs w:val="18"/>
                <w:u w:val="none"/>
              </w:rPr>
              <w:t>日</w:t>
            </w:r>
          </w:p>
        </w:tc>
      </w:tr>
      <w:tr>
        <w:tblPrEx>
          <w:tblCellMar>
            <w:top w:w="0" w:type="dxa"/>
            <w:left w:w="108" w:type="dxa"/>
            <w:bottom w:w="0" w:type="dxa"/>
            <w:right w:w="108" w:type="dxa"/>
          </w:tblCellMar>
        </w:tblPrEx>
        <w:trPr>
          <w:trHeight w:val="23" w:hRule="atLeast"/>
        </w:trPr>
        <w:tc>
          <w:tcPr>
            <w:tcW w:w="60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18"/>
                <w:szCs w:val="18"/>
              </w:rPr>
            </w:pP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上午</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下午</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pH</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8.04</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8.07</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8.12</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8.08</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7.76</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7.79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7.77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7.71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7.62</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7.68</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7.93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7.96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7.91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7.85</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7.83</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7.89</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COD</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10.4</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12.1</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11.3</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12.7</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11.1</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12.7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13.8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11.2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15.8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17.5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18.5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22.6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23.7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20.3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21.5</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22.1</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23.2</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BOD</w:t>
            </w:r>
            <w:r>
              <w:rPr>
                <w:rFonts w:hint="eastAsia" w:ascii="宋体" w:hAnsi="宋体" w:eastAsia="宋体" w:cs="宋体"/>
                <w:color w:val="000000"/>
                <w:spacing w:val="-3"/>
                <w:w w:val="100"/>
                <w:position w:val="0"/>
                <w:sz w:val="18"/>
                <w:szCs w:val="18"/>
                <w:u w:val="none"/>
                <w:vertAlign w:val="subscript"/>
              </w:rPr>
              <w:t>5</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3.3</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3.9</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3.6</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4</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3.5</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4.2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4.4</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3.9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6.2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6.5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7.1</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7.3</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6.1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6.8</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6.6</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总磷</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0.16</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0.18</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0.17</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0.15</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0.14</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0.2</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0.22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0.14</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0.17</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0.15</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0.18</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挥发</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酚</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0.002L</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悬浮</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物</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11</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15</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氨氮</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0.094</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0.086</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0.089</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0.1</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0.063</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0.071</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0.057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0.066</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0.074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0.068</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0.094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0.092</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0.083</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0.077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0.085</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0.085</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0.09</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总氮</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5.93</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6.38</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6.12</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6.24</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5.77</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5.56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5.64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5.58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5.76</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5.68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5.47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5.81</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5.52</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5.73</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硝酸</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盐</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5.59</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5.66</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5.76</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5.89</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5.29</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5.21</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5.36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5.45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5.22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5.14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5.09</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5.17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5.33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5.47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5.28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5.53</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5.25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5.48</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5.31</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5.4</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石油</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类</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0.02</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0.02</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硫酸</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盐</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149</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155</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163</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141</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131</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124</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145</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121</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152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146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168</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152</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133</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151</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氯化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物</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109</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121</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102</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115</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96.8</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95.2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94.3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95.9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96.8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97.6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99.3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94.2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136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112</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103</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108</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氰化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物</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硫化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物</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六价</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铬</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0.004L</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全盐</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量</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777</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763</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791</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782</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782</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767</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795</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774</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756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740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763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749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765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737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755</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771</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733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752</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735</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762</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甲醛</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0.05L</w:t>
            </w:r>
          </w:p>
        </w:tc>
      </w:tr>
      <w:tr>
        <w:tblPrEx>
          <w:tblCellMar>
            <w:top w:w="0" w:type="dxa"/>
            <w:left w:w="108" w:type="dxa"/>
            <w:bottom w:w="0" w:type="dxa"/>
            <w:right w:w="108" w:type="dxa"/>
          </w:tblCellMar>
        </w:tblPrEx>
        <w:trPr>
          <w:trHeight w:val="23" w:hRule="atLeast"/>
        </w:trPr>
        <w:tc>
          <w:tcPr>
            <w:tcW w:w="6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锌</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0.01L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0.01L</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3" w:lineRule="exact"/>
              <w:ind w:left="156"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砷</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0.0009</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0.0008</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0.0008</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0.0005</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0.0007</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0.0005</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0.0006</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67"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0.0005</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5" w:lineRule="exact"/>
              <w:ind w:left="156"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汞</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6"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6"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6"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0.0003</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94"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0.0004</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6"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6"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3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17"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1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0.0001L</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5" w:lineRule="exact"/>
              <w:ind w:left="156"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镍</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6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58"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3" w:lineRule="exact"/>
              <w:ind w:left="156"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苯</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79"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82"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6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4" w:lineRule="exact"/>
              <w:ind w:left="58"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0.005L</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10"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粪大</w:t>
            </w:r>
          </w:p>
          <w:p>
            <w:pPr>
              <w:spacing w:before="0" w:after="0" w:line="233"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肠菌</w:t>
            </w:r>
          </w:p>
          <w:p>
            <w:pPr>
              <w:spacing w:before="0" w:after="0" w:line="235" w:lineRule="exact"/>
              <w:ind w:left="156"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群</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47" w:right="-239"/>
              <w:rPr>
                <w:rFonts w:hint="eastAsia" w:ascii="宋体" w:hAnsi="宋体" w:eastAsia="宋体" w:cs="宋体"/>
                <w:sz w:val="18"/>
                <w:szCs w:val="18"/>
              </w:rPr>
            </w:pPr>
          </w:p>
          <w:p>
            <w:pPr>
              <w:spacing w:before="0" w:after="0" w:line="214" w:lineRule="exact"/>
              <w:ind w:left="247"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50</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70</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47" w:right="-239"/>
              <w:rPr>
                <w:rFonts w:hint="eastAsia" w:ascii="宋体" w:hAnsi="宋体" w:eastAsia="宋体" w:cs="宋体"/>
                <w:sz w:val="18"/>
                <w:szCs w:val="18"/>
              </w:rPr>
            </w:pPr>
          </w:p>
          <w:p>
            <w:pPr>
              <w:spacing w:before="0" w:after="0" w:line="214" w:lineRule="exact"/>
              <w:ind w:left="247"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50</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50</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67" w:right="-239"/>
              <w:rPr>
                <w:rFonts w:hint="eastAsia" w:ascii="宋体" w:hAnsi="宋体" w:eastAsia="宋体" w:cs="宋体"/>
                <w:sz w:val="18"/>
                <w:szCs w:val="18"/>
              </w:rPr>
            </w:pPr>
          </w:p>
          <w:p>
            <w:pPr>
              <w:spacing w:before="0" w:after="0" w:line="203" w:lineRule="exact"/>
              <w:ind w:left="67"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未检出</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70" w:right="-239"/>
              <w:rPr>
                <w:rFonts w:hint="eastAsia" w:ascii="宋体" w:hAnsi="宋体" w:eastAsia="宋体" w:cs="宋体"/>
                <w:sz w:val="18"/>
                <w:szCs w:val="18"/>
              </w:rPr>
            </w:pPr>
          </w:p>
          <w:p>
            <w:pPr>
              <w:spacing w:before="0" w:after="0" w:line="203" w:lineRule="exact"/>
              <w:ind w:left="70"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未检出</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70" w:right="-239"/>
              <w:rPr>
                <w:rFonts w:hint="eastAsia" w:ascii="宋体" w:hAnsi="宋体" w:eastAsia="宋体" w:cs="宋体"/>
                <w:sz w:val="18"/>
                <w:szCs w:val="18"/>
              </w:rPr>
            </w:pPr>
          </w:p>
          <w:p>
            <w:pPr>
              <w:spacing w:before="0" w:after="0" w:line="203" w:lineRule="exact"/>
              <w:ind w:left="70"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未检出</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70" w:right="-239"/>
              <w:rPr>
                <w:rFonts w:hint="eastAsia" w:ascii="宋体" w:hAnsi="宋体" w:eastAsia="宋体" w:cs="宋体"/>
                <w:sz w:val="18"/>
                <w:szCs w:val="18"/>
              </w:rPr>
            </w:pPr>
          </w:p>
          <w:p>
            <w:pPr>
              <w:spacing w:before="0" w:after="0" w:line="203" w:lineRule="exact"/>
              <w:ind w:left="70"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未检出</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40</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47" w:right="-239"/>
              <w:rPr>
                <w:rFonts w:hint="eastAsia" w:ascii="宋体" w:hAnsi="宋体" w:eastAsia="宋体" w:cs="宋体"/>
                <w:sz w:val="18"/>
                <w:szCs w:val="18"/>
              </w:rPr>
            </w:pPr>
          </w:p>
          <w:p>
            <w:pPr>
              <w:spacing w:before="0" w:after="0" w:line="214" w:lineRule="exact"/>
              <w:ind w:left="247"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47" w:right="-239"/>
              <w:rPr>
                <w:rFonts w:hint="eastAsia" w:ascii="宋体" w:hAnsi="宋体" w:eastAsia="宋体" w:cs="宋体"/>
                <w:sz w:val="18"/>
                <w:szCs w:val="18"/>
              </w:rPr>
            </w:pPr>
          </w:p>
          <w:p>
            <w:pPr>
              <w:spacing w:before="0" w:after="0" w:line="214" w:lineRule="exact"/>
              <w:ind w:left="247"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50" w:right="-239"/>
              <w:rPr>
                <w:rFonts w:hint="eastAsia" w:ascii="宋体" w:hAnsi="宋体" w:eastAsia="宋体" w:cs="宋体"/>
                <w:sz w:val="18"/>
                <w:szCs w:val="18"/>
              </w:rPr>
            </w:pPr>
          </w:p>
          <w:p>
            <w:pPr>
              <w:spacing w:before="0" w:after="0" w:line="214" w:lineRule="exact"/>
              <w:ind w:left="250"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28" w:right="-239"/>
              <w:rPr>
                <w:rFonts w:hint="eastAsia" w:ascii="宋体" w:hAnsi="宋体" w:eastAsia="宋体" w:cs="宋体"/>
                <w:sz w:val="18"/>
                <w:szCs w:val="18"/>
              </w:rPr>
            </w:pPr>
          </w:p>
          <w:p>
            <w:pPr>
              <w:spacing w:before="0" w:after="0" w:line="214" w:lineRule="exact"/>
              <w:ind w:left="228"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226" w:right="-239"/>
              <w:rPr>
                <w:rFonts w:hint="eastAsia" w:ascii="宋体" w:hAnsi="宋体" w:eastAsia="宋体" w:cs="宋体"/>
                <w:sz w:val="18"/>
                <w:szCs w:val="18"/>
              </w:rPr>
            </w:pPr>
          </w:p>
          <w:p>
            <w:pPr>
              <w:spacing w:before="0" w:after="0" w:line="214" w:lineRule="exact"/>
              <w:ind w:left="226"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20</w:t>
            </w:r>
          </w:p>
        </w:tc>
      </w:tr>
      <w:tr>
        <w:tblPrEx>
          <w:tblCellMar>
            <w:top w:w="0" w:type="dxa"/>
            <w:left w:w="108" w:type="dxa"/>
            <w:bottom w:w="0" w:type="dxa"/>
            <w:right w:w="108" w:type="dxa"/>
          </w:tblCellMar>
        </w:tblPrEx>
        <w:trPr>
          <w:gridBefore w:val="1"/>
          <w:wBefore w:w="7" w:type="dxa"/>
          <w:trHeight w:val="23" w:hRule="atLeast"/>
        </w:trPr>
        <w:tc>
          <w:tcPr>
            <w:tcW w:w="13914" w:type="dxa"/>
            <w:gridSpan w:val="21"/>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3" w:lineRule="exact"/>
              <w:ind w:left="6555" w:right="-239"/>
              <w:rPr>
                <w:rFonts w:hint="eastAsia" w:ascii="宋体" w:hAnsi="宋体" w:eastAsia="宋体" w:cs="宋体"/>
                <w:sz w:val="18"/>
                <w:szCs w:val="18"/>
              </w:rPr>
            </w:pPr>
            <w:r>
              <w:rPr>
                <w:rFonts w:hint="eastAsia" w:ascii="宋体" w:hAnsi="宋体" w:eastAsia="宋体" w:cs="宋体"/>
                <w:color w:val="000000"/>
                <w:spacing w:val="-5"/>
                <w:w w:val="100"/>
                <w:position w:val="0"/>
                <w:sz w:val="18"/>
                <w:szCs w:val="18"/>
                <w:u w:val="none"/>
              </w:rPr>
              <w:t>水文参数：</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10"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河深</w:t>
            </w:r>
          </w:p>
          <w:p>
            <w:pPr>
              <w:spacing w:before="0" w:after="0" w:line="230" w:lineRule="exact"/>
              <w:ind w:left="115" w:right="-239"/>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(m)</w:t>
            </w:r>
          </w:p>
        </w:tc>
        <w:tc>
          <w:tcPr>
            <w:tcW w:w="2678"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1.59</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3"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1.78</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5"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1.46</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1.86</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157"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1.82</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13"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河宽</w:t>
            </w:r>
          </w:p>
          <w:p>
            <w:pPr>
              <w:spacing w:before="0" w:after="0" w:line="230" w:lineRule="exact"/>
              <w:ind w:left="115" w:right="-239"/>
              <w:rPr>
                <w:rFonts w:hint="eastAsia" w:ascii="宋体" w:hAnsi="宋体" w:eastAsia="宋体" w:cs="宋体"/>
                <w:sz w:val="18"/>
                <w:szCs w:val="18"/>
              </w:rPr>
            </w:pPr>
            <w:r>
              <w:rPr>
                <w:rFonts w:hint="eastAsia" w:ascii="宋体" w:hAnsi="宋体" w:eastAsia="宋体" w:cs="宋体"/>
                <w:color w:val="000000"/>
                <w:spacing w:val="-4"/>
                <w:w w:val="100"/>
                <w:position w:val="0"/>
                <w:sz w:val="18"/>
                <w:szCs w:val="18"/>
                <w:u w:val="none"/>
              </w:rPr>
              <w:t>(m)</w:t>
            </w:r>
          </w:p>
        </w:tc>
        <w:tc>
          <w:tcPr>
            <w:tcW w:w="2678"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7.51</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3"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8.04</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5"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9.22</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13.7</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157"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13.1</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10"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流速</w:t>
            </w:r>
          </w:p>
          <w:p>
            <w:pPr>
              <w:spacing w:before="0" w:after="0" w:line="232" w:lineRule="exact"/>
              <w:ind w:left="55"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(m/s)</w:t>
            </w:r>
          </w:p>
        </w:tc>
        <w:tc>
          <w:tcPr>
            <w:tcW w:w="2678"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0.50</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3"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0.50</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5"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0.50</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20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0.50</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25" w:lineRule="exact"/>
              <w:ind w:left="1157"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0.50</w:t>
            </w:r>
          </w:p>
        </w:tc>
      </w:tr>
      <w:tr>
        <w:tblPrEx>
          <w:tblCellMar>
            <w:top w:w="0" w:type="dxa"/>
            <w:left w:w="108" w:type="dxa"/>
            <w:bottom w:w="0" w:type="dxa"/>
            <w:right w:w="108" w:type="dxa"/>
          </w:tblCellMar>
        </w:tblPrEx>
        <w:trPr>
          <w:gridBefore w:val="1"/>
          <w:wBefore w:w="7" w:type="dxa"/>
          <w:trHeight w:val="651"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right="-238"/>
              <w:textAlignment w:val="auto"/>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流量</w:t>
            </w:r>
          </w:p>
          <w:p>
            <w:pPr>
              <w:keepNext w:val="0"/>
              <w:keepLines w:val="0"/>
              <w:pageBreakBefore w:val="0"/>
              <w:widowControl w:val="0"/>
              <w:kinsoku/>
              <w:wordWrap/>
              <w:overflowPunct/>
              <w:topLinePunct w:val="0"/>
              <w:autoSpaceDE/>
              <w:autoSpaceDN/>
              <w:bidi w:val="0"/>
              <w:adjustRightInd/>
              <w:snapToGrid/>
              <w:spacing w:before="0" w:after="0" w:line="240" w:lineRule="auto"/>
              <w:ind w:left="26" w:right="-238"/>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(m</w:t>
            </w:r>
            <w:r>
              <w:rPr>
                <w:rFonts w:hint="eastAsia" w:ascii="宋体" w:hAnsi="宋体" w:eastAsia="宋体" w:cs="宋体"/>
                <w:color w:val="000000"/>
                <w:spacing w:val="13"/>
                <w:w w:val="100"/>
                <w:sz w:val="18"/>
                <w:szCs w:val="18"/>
                <w:u w:val="none"/>
                <w:vertAlign w:val="superscript"/>
                <w:lang w:val="en-US" w:eastAsia="zh-CN"/>
              </w:rPr>
              <w:t>3</w:t>
            </w:r>
            <w:r>
              <w:rPr>
                <w:rFonts w:hint="eastAsia" w:ascii="宋体" w:hAnsi="宋体" w:eastAsia="宋体" w:cs="宋体"/>
                <w:color w:val="000000"/>
                <w:spacing w:val="-2"/>
                <w:w w:val="100"/>
                <w:position w:val="0"/>
                <w:sz w:val="18"/>
                <w:szCs w:val="18"/>
                <w:u w:val="none"/>
              </w:rPr>
              <w:t>/s)</w:t>
            </w:r>
          </w:p>
        </w:tc>
        <w:tc>
          <w:tcPr>
            <w:tcW w:w="2678"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238"/>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2.93</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238"/>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3.51</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238"/>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3.30</w:t>
            </w:r>
          </w:p>
        </w:tc>
        <w:tc>
          <w:tcPr>
            <w:tcW w:w="270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238"/>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6.24</w:t>
            </w:r>
          </w:p>
        </w:tc>
        <w:tc>
          <w:tcPr>
            <w:tcW w:w="2613"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238"/>
              <w:jc w:val="center"/>
              <w:textAlignment w:val="auto"/>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5.84</w:t>
            </w:r>
          </w:p>
        </w:tc>
      </w:tr>
      <w:tr>
        <w:tblPrEx>
          <w:tblCellMar>
            <w:top w:w="0" w:type="dxa"/>
            <w:left w:w="108" w:type="dxa"/>
            <w:bottom w:w="0" w:type="dxa"/>
            <w:right w:w="108" w:type="dxa"/>
          </w:tblCellMar>
        </w:tblPrEx>
        <w:trPr>
          <w:gridBefore w:val="1"/>
          <w:wBefore w:w="7" w:type="dxa"/>
          <w:trHeight w:val="23" w:hRule="atLeast"/>
        </w:trPr>
        <w:tc>
          <w:tcPr>
            <w:tcW w:w="59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13" w:lineRule="exact"/>
              <w:ind w:left="65" w:right="-239"/>
              <w:rPr>
                <w:rFonts w:hint="eastAsia" w:ascii="宋体" w:hAnsi="宋体" w:eastAsia="宋体" w:cs="宋体"/>
                <w:sz w:val="18"/>
                <w:szCs w:val="18"/>
              </w:rPr>
            </w:pPr>
            <w:r>
              <w:rPr>
                <w:rFonts w:hint="eastAsia" w:ascii="宋体" w:hAnsi="宋体" w:eastAsia="宋体" w:cs="宋体"/>
                <w:color w:val="000000"/>
                <w:spacing w:val="-6"/>
                <w:w w:val="100"/>
                <w:position w:val="0"/>
                <w:sz w:val="18"/>
                <w:szCs w:val="18"/>
                <w:u w:val="none"/>
              </w:rPr>
              <w:t>水温</w:t>
            </w:r>
          </w:p>
          <w:p>
            <w:pPr>
              <w:spacing w:before="0" w:after="0" w:line="246" w:lineRule="exact"/>
              <w:ind w:left="96" w:right="-239"/>
              <w:rPr>
                <w:rFonts w:hint="eastAsia" w:ascii="宋体" w:hAnsi="宋体" w:eastAsia="宋体" w:cs="宋体"/>
                <w:sz w:val="18"/>
                <w:szCs w:val="18"/>
              </w:rPr>
            </w:pPr>
            <w:r>
              <w:rPr>
                <w:rFonts w:hint="eastAsia" w:ascii="宋体" w:hAnsi="宋体" w:eastAsia="宋体" w:cs="宋体"/>
                <w:color w:val="000000"/>
                <w:spacing w:val="-2"/>
                <w:w w:val="100"/>
                <w:position w:val="0"/>
                <w:sz w:val="18"/>
                <w:szCs w:val="18"/>
                <w:u w:val="none"/>
              </w:rPr>
              <w:t>(</w:t>
            </w:r>
            <w:r>
              <w:rPr>
                <w:rFonts w:hint="eastAsia" w:ascii="宋体" w:hAnsi="宋体" w:eastAsia="宋体" w:cs="宋体"/>
                <w:color w:val="000000"/>
                <w:spacing w:val="-6"/>
                <w:w w:val="100"/>
                <w:position w:val="0"/>
                <w:sz w:val="18"/>
                <w:szCs w:val="18"/>
                <w:u w:val="none"/>
              </w:rPr>
              <w:t>℃</w:t>
            </w:r>
            <w:r>
              <w:rPr>
                <w:rFonts w:hint="eastAsia" w:ascii="宋体" w:hAnsi="宋体" w:eastAsia="宋体" w:cs="宋体"/>
                <w:color w:val="000000"/>
                <w:spacing w:val="-2"/>
                <w:w w:val="100"/>
                <w:position w:val="0"/>
                <w:sz w:val="18"/>
                <w:szCs w:val="18"/>
                <w:u w:val="none"/>
              </w:rPr>
              <w:t>)</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20.4</w:t>
            </w:r>
          </w:p>
        </w:tc>
        <w:tc>
          <w:tcPr>
            <w:tcW w:w="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27.4</w:t>
            </w:r>
          </w:p>
        </w:tc>
        <w:tc>
          <w:tcPr>
            <w:tcW w:w="6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20.6</w:t>
            </w:r>
          </w:p>
        </w:tc>
        <w:tc>
          <w:tcPr>
            <w:tcW w:w="66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27.8</w:t>
            </w:r>
          </w:p>
        </w:tc>
        <w:tc>
          <w:tcPr>
            <w:tcW w:w="6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21.2</w:t>
            </w:r>
          </w:p>
        </w:tc>
        <w:tc>
          <w:tcPr>
            <w:tcW w:w="62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27.6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21.8</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27.2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20.6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27.8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21.4</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3"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28.4</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20.8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28.2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21.6</w:t>
            </w:r>
          </w:p>
        </w:tc>
        <w:tc>
          <w:tcPr>
            <w:tcW w:w="6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28.2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0"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82"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28.4</w:t>
            </w:r>
          </w:p>
        </w:tc>
        <w:tc>
          <w:tcPr>
            <w:tcW w:w="6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61"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21.8</w:t>
            </w:r>
          </w:p>
        </w:tc>
        <w:tc>
          <w:tcPr>
            <w:tcW w:w="6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41" w:lineRule="exact"/>
              <w:ind w:left="158" w:right="-239"/>
              <w:rPr>
                <w:rFonts w:hint="eastAsia" w:ascii="宋体" w:hAnsi="宋体" w:eastAsia="宋体" w:cs="宋体"/>
                <w:sz w:val="18"/>
                <w:szCs w:val="18"/>
              </w:rPr>
            </w:pPr>
            <w:r>
              <w:rPr>
                <w:rFonts w:hint="eastAsia" w:ascii="宋体" w:hAnsi="宋体" w:eastAsia="宋体" w:cs="宋体"/>
                <w:color w:val="000000"/>
                <w:spacing w:val="-3"/>
                <w:w w:val="100"/>
                <w:position w:val="0"/>
                <w:sz w:val="18"/>
                <w:szCs w:val="18"/>
                <w:u w:val="none"/>
              </w:rPr>
              <w:t>28.6</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宋体" w:eastAsia="黑体"/>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宋体" w:eastAsia="黑体"/>
          <w:bCs/>
          <w:color w:val="000000"/>
          <w:kern w:val="0"/>
          <w:sz w:val="24"/>
          <w:szCs w:val="24"/>
        </w:rPr>
      </w:pPr>
    </w:p>
    <w:p>
      <w:pPr>
        <w:pStyle w:val="2"/>
        <w:rPr>
          <w:rFonts w:hint="eastAsia" w:ascii="黑体" w:hAnsi="宋体" w:eastAsia="黑体"/>
          <w:bCs/>
          <w:color w:val="000000"/>
          <w:kern w:val="0"/>
          <w:sz w:val="24"/>
          <w:szCs w:val="24"/>
        </w:rPr>
      </w:pPr>
    </w:p>
    <w:p>
      <w:pPr>
        <w:rPr>
          <w:rFonts w:hint="eastAsia" w:ascii="黑体" w:hAnsi="宋体" w:eastAsia="黑体"/>
          <w:bCs/>
          <w:color w:val="000000"/>
          <w:kern w:val="0"/>
          <w:sz w:val="24"/>
          <w:szCs w:val="24"/>
        </w:rPr>
      </w:pP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lang w:val="en-US" w:eastAsia="zh-CN"/>
        </w:rPr>
      </w:pPr>
      <w:r>
        <w:rPr>
          <w:rFonts w:hint="eastAsia"/>
          <w:sz w:val="24"/>
          <w:szCs w:val="24"/>
          <w:lang w:val="en-US" w:eastAsia="zh-CN"/>
        </w:rPr>
        <w:t>5、评价结果</w:t>
      </w:r>
    </w:p>
    <w:p>
      <w:pPr>
        <w:jc w:val="center"/>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表5.</w:t>
      </w:r>
      <w:r>
        <w:rPr>
          <w:rFonts w:hint="eastAsia" w:ascii="黑体" w:hAnsi="宋体" w:eastAsia="黑体"/>
          <w:bCs/>
          <w:color w:val="000000"/>
          <w:kern w:val="0"/>
          <w:sz w:val="24"/>
          <w:szCs w:val="24"/>
          <w:lang w:val="en-US" w:eastAsia="zh-CN"/>
        </w:rPr>
        <w:t>3</w:t>
      </w:r>
      <w:r>
        <w:rPr>
          <w:rFonts w:hint="eastAsia" w:ascii="黑体" w:hAnsi="宋体" w:eastAsia="黑体"/>
          <w:bCs/>
          <w:color w:val="000000"/>
          <w:kern w:val="0"/>
          <w:sz w:val="24"/>
          <w:szCs w:val="24"/>
        </w:rPr>
        <w:t>-</w:t>
      </w:r>
      <w:r>
        <w:rPr>
          <w:rFonts w:hint="eastAsia" w:ascii="黑体" w:hAnsi="宋体" w:eastAsia="黑体"/>
          <w:bCs/>
          <w:color w:val="000000"/>
          <w:kern w:val="0"/>
          <w:sz w:val="24"/>
          <w:szCs w:val="24"/>
          <w:lang w:val="en-US" w:eastAsia="zh-CN"/>
        </w:rPr>
        <w:t>6</w:t>
      </w:r>
      <w:r>
        <w:rPr>
          <w:rFonts w:hint="eastAsia" w:ascii="黑体" w:hAnsi="宋体" w:eastAsia="黑体"/>
          <w:bCs/>
          <w:color w:val="000000"/>
          <w:kern w:val="0"/>
          <w:sz w:val="24"/>
          <w:szCs w:val="24"/>
        </w:rPr>
        <w:t xml:space="preserve"> </w:t>
      </w:r>
      <w:r>
        <w:rPr>
          <w:rFonts w:hint="eastAsia" w:ascii="黑体" w:hAnsi="宋体" w:eastAsia="黑体"/>
          <w:bCs/>
          <w:color w:val="000000"/>
          <w:kern w:val="0"/>
          <w:sz w:val="24"/>
          <w:szCs w:val="24"/>
          <w:lang w:val="en-US" w:eastAsia="zh-CN"/>
        </w:rPr>
        <w:t xml:space="preserve"> </w:t>
      </w:r>
      <w:r>
        <w:rPr>
          <w:rFonts w:hint="eastAsia" w:ascii="黑体" w:hAnsi="宋体" w:eastAsia="黑体"/>
          <w:bCs/>
          <w:color w:val="000000"/>
          <w:kern w:val="0"/>
          <w:sz w:val="24"/>
          <w:szCs w:val="24"/>
        </w:rPr>
        <w:t>地表水现状评价结果一览表</w:t>
      </w:r>
    </w:p>
    <w:tbl>
      <w:tblPr>
        <w:tblStyle w:val="10"/>
        <w:tblW w:w="0" w:type="auto"/>
        <w:tblInd w:w="-7" w:type="dxa"/>
        <w:tblLayout w:type="fixed"/>
        <w:tblCellMar>
          <w:top w:w="0" w:type="dxa"/>
          <w:left w:w="108" w:type="dxa"/>
          <w:bottom w:w="0" w:type="dxa"/>
          <w:right w:w="108" w:type="dxa"/>
        </w:tblCellMar>
      </w:tblPr>
      <w:tblGrid>
        <w:gridCol w:w="6"/>
        <w:gridCol w:w="612"/>
        <w:gridCol w:w="552"/>
        <w:gridCol w:w="682"/>
        <w:gridCol w:w="680"/>
        <w:gridCol w:w="681"/>
        <w:gridCol w:w="676"/>
        <w:gridCol w:w="683"/>
        <w:gridCol w:w="680"/>
        <w:gridCol w:w="675"/>
        <w:gridCol w:w="679"/>
        <w:gridCol w:w="680"/>
        <w:gridCol w:w="677"/>
        <w:gridCol w:w="679"/>
        <w:gridCol w:w="679"/>
        <w:gridCol w:w="677"/>
        <w:gridCol w:w="680"/>
        <w:gridCol w:w="679"/>
        <w:gridCol w:w="677"/>
        <w:gridCol w:w="680"/>
        <w:gridCol w:w="638"/>
        <w:gridCol w:w="620"/>
      </w:tblGrid>
      <w:tr>
        <w:tblPrEx>
          <w:tblCellMar>
            <w:top w:w="0" w:type="dxa"/>
            <w:left w:w="108" w:type="dxa"/>
            <w:bottom w:w="0" w:type="dxa"/>
            <w:right w:w="108" w:type="dxa"/>
          </w:tblCellMar>
        </w:tblPrEx>
        <w:trPr>
          <w:trHeight w:val="40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测点</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名称</w:t>
            </w:r>
          </w:p>
        </w:tc>
        <w:tc>
          <w:tcPr>
            <w:tcW w:w="259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监测断面</w:t>
            </w:r>
          </w:p>
        </w:tc>
        <w:tc>
          <w:tcPr>
            <w:tcW w:w="2714"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r>
              <w:rPr>
                <w:rFonts w:hint="eastAsia" w:ascii="宋体" w:hAnsi="宋体" w:eastAsia="宋体" w:cs="宋体"/>
                <w:color w:val="000000"/>
                <w:spacing w:val="-6"/>
                <w:w w:val="100"/>
                <w:position w:val="0"/>
                <w:sz w:val="21"/>
                <w:szCs w:val="21"/>
                <w:u w:val="none"/>
              </w:rPr>
              <w:t>监测断面</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r>
              <w:rPr>
                <w:rFonts w:hint="eastAsia" w:ascii="宋体" w:hAnsi="宋体" w:eastAsia="宋体" w:cs="宋体"/>
                <w:color w:val="000000"/>
                <w:spacing w:val="-6"/>
                <w:w w:val="100"/>
                <w:position w:val="0"/>
                <w:sz w:val="21"/>
                <w:szCs w:val="21"/>
                <w:u w:val="none"/>
              </w:rPr>
              <w:t>监测断面</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4#</w:t>
            </w:r>
            <w:r>
              <w:rPr>
                <w:rFonts w:hint="eastAsia" w:ascii="宋体" w:hAnsi="宋体" w:eastAsia="宋体" w:cs="宋体"/>
                <w:color w:val="000000"/>
                <w:spacing w:val="-6"/>
                <w:w w:val="100"/>
                <w:position w:val="0"/>
                <w:sz w:val="21"/>
                <w:szCs w:val="21"/>
                <w:u w:val="none"/>
              </w:rPr>
              <w:t>监测断面</w:t>
            </w:r>
          </w:p>
        </w:tc>
        <w:tc>
          <w:tcPr>
            <w:tcW w:w="26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5#</w:t>
            </w:r>
            <w:r>
              <w:rPr>
                <w:rFonts w:hint="eastAsia" w:ascii="宋体" w:hAnsi="宋体" w:eastAsia="宋体" w:cs="宋体"/>
                <w:color w:val="000000"/>
                <w:spacing w:val="-6"/>
                <w:w w:val="100"/>
                <w:position w:val="0"/>
                <w:sz w:val="21"/>
                <w:szCs w:val="21"/>
                <w:u w:val="none"/>
              </w:rPr>
              <w:t>监测断面</w:t>
            </w:r>
          </w:p>
        </w:tc>
      </w:tr>
      <w:tr>
        <w:tblPrEx>
          <w:tblCellMar>
            <w:top w:w="0" w:type="dxa"/>
            <w:left w:w="108" w:type="dxa"/>
            <w:bottom w:w="0" w:type="dxa"/>
            <w:right w:w="108" w:type="dxa"/>
          </w:tblCellMar>
        </w:tblPrEx>
        <w:trPr>
          <w:trHeight w:val="23" w:hRule="atLeast"/>
        </w:trPr>
        <w:tc>
          <w:tcPr>
            <w:tcW w:w="618"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日期</w:t>
            </w:r>
          </w:p>
        </w:tc>
        <w:tc>
          <w:tcPr>
            <w:tcW w:w="123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13</w:t>
            </w:r>
            <w:r>
              <w:rPr>
                <w:rFonts w:hint="eastAsia" w:ascii="宋体" w:hAnsi="宋体" w:eastAsia="宋体" w:cs="宋体"/>
                <w:color w:val="000000"/>
                <w:spacing w:val="-6"/>
                <w:w w:val="100"/>
                <w:position w:val="0"/>
                <w:sz w:val="21"/>
                <w:szCs w:val="21"/>
                <w:u w:val="none"/>
              </w:rPr>
              <w:t>日</w:t>
            </w:r>
          </w:p>
        </w:tc>
        <w:tc>
          <w:tcPr>
            <w:tcW w:w="136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14</w:t>
            </w:r>
            <w:r>
              <w:rPr>
                <w:rFonts w:hint="eastAsia" w:ascii="宋体" w:hAnsi="宋体" w:eastAsia="宋体" w:cs="宋体"/>
                <w:color w:val="000000"/>
                <w:spacing w:val="-6"/>
                <w:w w:val="100"/>
                <w:position w:val="0"/>
                <w:sz w:val="21"/>
                <w:szCs w:val="21"/>
                <w:u w:val="none"/>
              </w:rPr>
              <w:t>日</w:t>
            </w:r>
          </w:p>
        </w:tc>
        <w:tc>
          <w:tcPr>
            <w:tcW w:w="135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13</w:t>
            </w:r>
            <w:r>
              <w:rPr>
                <w:rFonts w:hint="eastAsia" w:ascii="宋体" w:hAnsi="宋体" w:eastAsia="宋体" w:cs="宋体"/>
                <w:color w:val="000000"/>
                <w:spacing w:val="-6"/>
                <w:w w:val="100"/>
                <w:position w:val="0"/>
                <w:sz w:val="21"/>
                <w:szCs w:val="21"/>
                <w:u w:val="none"/>
              </w:rPr>
              <w:t>日</w:t>
            </w:r>
          </w:p>
        </w:tc>
        <w:tc>
          <w:tcPr>
            <w:tcW w:w="135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14</w:t>
            </w:r>
            <w:r>
              <w:rPr>
                <w:rFonts w:hint="eastAsia" w:ascii="宋体" w:hAnsi="宋体" w:eastAsia="宋体" w:cs="宋体"/>
                <w:color w:val="000000"/>
                <w:spacing w:val="-6"/>
                <w:w w:val="100"/>
                <w:position w:val="0"/>
                <w:sz w:val="21"/>
                <w:szCs w:val="21"/>
                <w:u w:val="none"/>
              </w:rPr>
              <w:t>日</w:t>
            </w:r>
          </w:p>
        </w:tc>
        <w:tc>
          <w:tcPr>
            <w:tcW w:w="135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13</w:t>
            </w:r>
            <w:r>
              <w:rPr>
                <w:rFonts w:hint="eastAsia" w:ascii="宋体" w:hAnsi="宋体" w:eastAsia="宋体" w:cs="宋体"/>
                <w:color w:val="000000"/>
                <w:spacing w:val="-6"/>
                <w:w w:val="100"/>
                <w:position w:val="0"/>
                <w:sz w:val="21"/>
                <w:szCs w:val="21"/>
                <w:u w:val="none"/>
              </w:rPr>
              <w:t>日</w:t>
            </w:r>
          </w:p>
        </w:tc>
        <w:tc>
          <w:tcPr>
            <w:tcW w:w="135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14</w:t>
            </w:r>
            <w:r>
              <w:rPr>
                <w:rFonts w:hint="eastAsia" w:ascii="宋体" w:hAnsi="宋体" w:eastAsia="宋体" w:cs="宋体"/>
                <w:color w:val="000000"/>
                <w:spacing w:val="-6"/>
                <w:w w:val="100"/>
                <w:position w:val="0"/>
                <w:sz w:val="21"/>
                <w:szCs w:val="21"/>
                <w:u w:val="none"/>
              </w:rPr>
              <w:t>日</w:t>
            </w:r>
          </w:p>
        </w:tc>
        <w:tc>
          <w:tcPr>
            <w:tcW w:w="135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13</w:t>
            </w:r>
            <w:r>
              <w:rPr>
                <w:rFonts w:hint="eastAsia" w:ascii="宋体" w:hAnsi="宋体" w:eastAsia="宋体" w:cs="宋体"/>
                <w:color w:val="000000"/>
                <w:spacing w:val="-6"/>
                <w:w w:val="100"/>
                <w:position w:val="0"/>
                <w:sz w:val="21"/>
                <w:szCs w:val="21"/>
                <w:u w:val="none"/>
              </w:rPr>
              <w:t>日</w:t>
            </w:r>
          </w:p>
        </w:tc>
        <w:tc>
          <w:tcPr>
            <w:tcW w:w="135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14</w:t>
            </w:r>
            <w:r>
              <w:rPr>
                <w:rFonts w:hint="eastAsia" w:ascii="宋体" w:hAnsi="宋体" w:eastAsia="宋体" w:cs="宋体"/>
                <w:color w:val="000000"/>
                <w:spacing w:val="-6"/>
                <w:w w:val="100"/>
                <w:position w:val="0"/>
                <w:sz w:val="21"/>
                <w:szCs w:val="21"/>
                <w:u w:val="none"/>
              </w:rPr>
              <w:t>日</w:t>
            </w:r>
          </w:p>
        </w:tc>
        <w:tc>
          <w:tcPr>
            <w:tcW w:w="135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13</w:t>
            </w:r>
            <w:r>
              <w:rPr>
                <w:rFonts w:hint="eastAsia" w:ascii="宋体" w:hAnsi="宋体" w:eastAsia="宋体" w:cs="宋体"/>
                <w:color w:val="000000"/>
                <w:spacing w:val="-6"/>
                <w:w w:val="100"/>
                <w:position w:val="0"/>
                <w:sz w:val="21"/>
                <w:szCs w:val="21"/>
                <w:u w:val="none"/>
              </w:rPr>
              <w:t>日</w:t>
            </w:r>
          </w:p>
        </w:tc>
        <w:tc>
          <w:tcPr>
            <w:tcW w:w="12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2"/>
                <w:w w:val="100"/>
                <w:position w:val="0"/>
                <w:sz w:val="21"/>
                <w:szCs w:val="21"/>
                <w:u w:val="none"/>
              </w:rPr>
              <w:t>14</w:t>
            </w:r>
            <w:r>
              <w:rPr>
                <w:rFonts w:hint="eastAsia" w:ascii="宋体" w:hAnsi="宋体" w:eastAsia="宋体" w:cs="宋体"/>
                <w:color w:val="000000"/>
                <w:spacing w:val="-6"/>
                <w:w w:val="100"/>
                <w:position w:val="0"/>
                <w:sz w:val="21"/>
                <w:szCs w:val="21"/>
                <w:u w:val="none"/>
              </w:rPr>
              <w:t>日</w:t>
            </w:r>
          </w:p>
        </w:tc>
      </w:tr>
      <w:tr>
        <w:tblPrEx>
          <w:tblCellMar>
            <w:top w:w="0" w:type="dxa"/>
            <w:left w:w="108" w:type="dxa"/>
            <w:bottom w:w="0" w:type="dxa"/>
            <w:right w:w="108" w:type="dxa"/>
          </w:tblCellMar>
        </w:tblPrEx>
        <w:trPr>
          <w:trHeight w:val="23" w:hRule="atLeast"/>
        </w:trPr>
        <w:tc>
          <w:tcPr>
            <w:tcW w:w="618"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上午</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下午</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pH</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0.355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0.56</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0.54</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0.38</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0.41</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0.44</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0.395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0.385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0.355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0.31</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0.435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0.465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0.455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0.425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0.415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0.445</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COD</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0.52</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0.565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0.635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0.555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0.635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0.69</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0.79</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0.875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0.925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1.055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1.15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1.13</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1.185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1.015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1.075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1.105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1.16</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BOD</w:t>
            </w:r>
            <w:r>
              <w:rPr>
                <w:rFonts w:hint="eastAsia" w:ascii="宋体" w:hAnsi="宋体" w:eastAsia="宋体" w:cs="宋体"/>
                <w:color w:val="000000"/>
                <w:spacing w:val="-3"/>
                <w:w w:val="100"/>
                <w:position w:val="0"/>
                <w:sz w:val="21"/>
                <w:szCs w:val="21"/>
                <w:u w:val="none"/>
                <w:vertAlign w:val="subscript"/>
              </w:rPr>
              <w:t>5</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0.825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1.0</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0.875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1.1</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0.975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1.4</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1.43</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1.55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1.625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1.75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1.775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1.825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1.525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1.7</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1.65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1.75</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总磷</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1.0</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1.0</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1.1</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1.0</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0.8</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0.9</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挥发</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酚</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氨氮</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0.094</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0.089</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0.1</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0.063</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0.071</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0.057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0.066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0.074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0.068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0.086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0.094</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0.092</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0.083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0.077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0.085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0.085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总氮</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5.93</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6.38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6.12</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6.24</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5.77</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5.56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5.7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2"/>
                <w:w w:val="95"/>
                <w:position w:val="0"/>
                <w:sz w:val="21"/>
                <w:szCs w:val="21"/>
                <w:u w:val="none"/>
              </w:rPr>
              <w:t>5.9</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5.64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5.58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5.68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5.47</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5.76</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5.73</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5.81</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5.52</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b/>
                <w:color w:val="000000"/>
                <w:spacing w:val="-3"/>
                <w:w w:val="95"/>
                <w:position w:val="0"/>
                <w:sz w:val="21"/>
                <w:szCs w:val="21"/>
                <w:u w:val="none"/>
              </w:rPr>
              <w:t>5.73</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硝酸</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盐</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0.559</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0.576</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0.589</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0.529</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0.521</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0.536</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0.514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0.51</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0.517</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0.553</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0.548</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0.531</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0.54</w:t>
            </w:r>
          </w:p>
        </w:tc>
      </w:tr>
      <w:tr>
        <w:tblPrEx>
          <w:tblCellMar>
            <w:top w:w="0" w:type="dxa"/>
            <w:left w:w="108" w:type="dxa"/>
            <w:bottom w:w="0" w:type="dxa"/>
            <w:right w:w="108" w:type="dxa"/>
          </w:tblCellMar>
        </w:tblPrEx>
        <w:trPr>
          <w:trHeight w:val="491"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石油</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类</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硫酸</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盐</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0.596</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0.652</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0.564</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0.524</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0.496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0.472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0.516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0.472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0.58</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0.484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0.608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0.584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0.672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0.608</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0.532</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0.604</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氯化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物</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0.436</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0.48</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0.408</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0.46</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0.387</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0.381</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0.377</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0.384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0.387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0.39</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0.377</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0.404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0.456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0.544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0.468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0.412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0.448</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0.412</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0.43</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氰化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物</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硫化</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物</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trHeight w:val="597"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六价</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铬</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trHeight w:val="586"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全盐</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量</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0.777</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0.791</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0.782</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0.782</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0.767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0.795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0.774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0.756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0.749</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0.765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0.737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0.755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0.771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0.733</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0.752</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0.735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0.76</w:t>
            </w:r>
          </w:p>
        </w:tc>
      </w:tr>
      <w:tr>
        <w:tblPrEx>
          <w:tblCellMar>
            <w:top w:w="0" w:type="dxa"/>
            <w:left w:w="108" w:type="dxa"/>
            <w:bottom w:w="0" w:type="dxa"/>
            <w:right w:w="108" w:type="dxa"/>
          </w:tblCellMar>
        </w:tblPrEx>
        <w:trPr>
          <w:trHeight w:val="23" w:hRule="atLeast"/>
        </w:trPr>
        <w:tc>
          <w:tcPr>
            <w:tcW w:w="61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锌</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砷</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0.018</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0.016</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0.012</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汞</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镍</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苯</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粪大</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肠菌</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群</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0.005</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0.007</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0.005</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0.005</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0.5</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0.002</w:t>
            </w:r>
          </w:p>
        </w:tc>
      </w:tr>
      <w:tr>
        <w:tblPrEx>
          <w:tblCellMar>
            <w:top w:w="0" w:type="dxa"/>
            <w:left w:w="108" w:type="dxa"/>
            <w:bottom w:w="0" w:type="dxa"/>
            <w:right w:w="108" w:type="dxa"/>
          </w:tblCellMar>
        </w:tblPrEx>
        <w:trPr>
          <w:gridBefore w:val="1"/>
          <w:wBefore w:w="6" w:type="dxa"/>
          <w:trHeight w:val="23" w:hRule="atLeast"/>
        </w:trPr>
        <w:tc>
          <w:tcPr>
            <w:tcW w:w="13966" w:type="dxa"/>
            <w:gridSpan w:val="21"/>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水文参数：</w:t>
            </w:r>
          </w:p>
        </w:tc>
      </w:tr>
      <w:tr>
        <w:tblPrEx>
          <w:tblCellMar>
            <w:top w:w="0" w:type="dxa"/>
            <w:left w:w="108" w:type="dxa"/>
            <w:bottom w:w="0" w:type="dxa"/>
            <w:right w:w="108" w:type="dxa"/>
          </w:tblCellMar>
        </w:tblPrEx>
        <w:trPr>
          <w:gridBefore w:val="1"/>
          <w:wBefore w:w="6" w:type="dxa"/>
          <w:trHeight w:val="528"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河深</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(m)</w:t>
            </w:r>
          </w:p>
        </w:tc>
        <w:tc>
          <w:tcPr>
            <w:tcW w:w="259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1.59</w:t>
            </w:r>
          </w:p>
        </w:tc>
        <w:tc>
          <w:tcPr>
            <w:tcW w:w="2714"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1.78</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1.46</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1.86</w:t>
            </w:r>
          </w:p>
        </w:tc>
        <w:tc>
          <w:tcPr>
            <w:tcW w:w="26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1.82</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河宽</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(m)</w:t>
            </w:r>
          </w:p>
        </w:tc>
        <w:tc>
          <w:tcPr>
            <w:tcW w:w="259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7.51</w:t>
            </w:r>
          </w:p>
        </w:tc>
        <w:tc>
          <w:tcPr>
            <w:tcW w:w="2714"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8.04</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9.22</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13.7</w:t>
            </w:r>
          </w:p>
        </w:tc>
        <w:tc>
          <w:tcPr>
            <w:tcW w:w="26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13.1</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流量</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(m/s)</w:t>
            </w:r>
          </w:p>
        </w:tc>
        <w:tc>
          <w:tcPr>
            <w:tcW w:w="259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2.93</w:t>
            </w:r>
          </w:p>
        </w:tc>
        <w:tc>
          <w:tcPr>
            <w:tcW w:w="2714"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3.51</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3.30</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6.24</w:t>
            </w:r>
          </w:p>
        </w:tc>
        <w:tc>
          <w:tcPr>
            <w:tcW w:w="26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5.84</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流速</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(m</w:t>
            </w:r>
            <w:r>
              <w:rPr>
                <w:rFonts w:hint="eastAsia" w:ascii="宋体" w:hAnsi="宋体" w:eastAsia="宋体" w:cs="宋体"/>
                <w:color w:val="000000"/>
                <w:spacing w:val="-3"/>
                <w:w w:val="100"/>
                <w:position w:val="0"/>
                <w:sz w:val="21"/>
                <w:szCs w:val="21"/>
                <w:u w:val="none"/>
                <w:vertAlign w:val="superscript"/>
                <w:lang w:val="en-US" w:eastAsia="zh-CN"/>
              </w:rPr>
              <w:t>3</w:t>
            </w:r>
            <w:r>
              <w:rPr>
                <w:rFonts w:hint="eastAsia" w:ascii="宋体" w:hAnsi="宋体" w:eastAsia="宋体" w:cs="宋体"/>
                <w:color w:val="000000"/>
                <w:spacing w:val="-2"/>
                <w:w w:val="100"/>
                <w:position w:val="0"/>
                <w:sz w:val="21"/>
                <w:szCs w:val="21"/>
                <w:u w:val="none"/>
              </w:rPr>
              <w:t>/s)</w:t>
            </w:r>
          </w:p>
        </w:tc>
        <w:tc>
          <w:tcPr>
            <w:tcW w:w="259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c>
          <w:tcPr>
            <w:tcW w:w="2714"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c>
          <w:tcPr>
            <w:tcW w:w="27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c>
          <w:tcPr>
            <w:tcW w:w="2615"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r>
      <w:tr>
        <w:tblPrEx>
          <w:tblCellMar>
            <w:top w:w="0" w:type="dxa"/>
            <w:left w:w="108" w:type="dxa"/>
            <w:bottom w:w="0" w:type="dxa"/>
            <w:right w:w="108" w:type="dxa"/>
          </w:tblCellMar>
        </w:tblPrEx>
        <w:trPr>
          <w:gridBefore w:val="1"/>
          <w:wBefore w:w="6" w:type="dxa"/>
          <w:trHeight w:val="23" w:hRule="atLeast"/>
        </w:trPr>
        <w:tc>
          <w:tcPr>
            <w:tcW w:w="6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水温</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2"/>
                <w:w w:val="100"/>
                <w:position w:val="0"/>
                <w:sz w:val="21"/>
                <w:szCs w:val="21"/>
                <w:u w:val="none"/>
              </w:rPr>
              <w:t>)</w:t>
            </w:r>
          </w:p>
        </w:tc>
        <w:tc>
          <w:tcPr>
            <w:tcW w:w="55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20.4</w:t>
            </w:r>
          </w:p>
        </w:tc>
        <w:tc>
          <w:tcPr>
            <w:tcW w:w="68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27.4</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20.6</w:t>
            </w:r>
          </w:p>
        </w:tc>
        <w:tc>
          <w:tcPr>
            <w:tcW w:w="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27.8</w:t>
            </w:r>
          </w:p>
        </w:tc>
        <w:tc>
          <w:tcPr>
            <w:tcW w:w="6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21.2</w:t>
            </w:r>
          </w:p>
        </w:tc>
        <w:tc>
          <w:tcPr>
            <w:tcW w:w="6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27.6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21.8</w:t>
            </w:r>
          </w:p>
        </w:tc>
        <w:tc>
          <w:tcPr>
            <w:tcW w:w="67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27.2</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20.6</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27.8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28.4</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20.8</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21.6</w:t>
            </w:r>
          </w:p>
        </w:tc>
        <w:tc>
          <w:tcPr>
            <w:tcW w:w="67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28.2</w:t>
            </w:r>
          </w:p>
        </w:tc>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21.2</w:t>
            </w:r>
          </w:p>
        </w:tc>
        <w:tc>
          <w:tcPr>
            <w:tcW w:w="6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28.4</w:t>
            </w:r>
          </w:p>
        </w:tc>
        <w:tc>
          <w:tcPr>
            <w:tcW w:w="6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21.8</w:t>
            </w:r>
          </w:p>
        </w:tc>
        <w:tc>
          <w:tcPr>
            <w:tcW w:w="6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28.6</w:t>
            </w:r>
          </w:p>
        </w:tc>
      </w:tr>
    </w:tbl>
    <w:p>
      <w:pPr>
        <w:pStyle w:val="2"/>
        <w:rPr>
          <w:rFonts w:hint="eastAsia"/>
        </w:rPr>
        <w:sectPr>
          <w:headerReference r:id="rId4"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由表5.</w:t>
      </w:r>
      <w:r>
        <w:rPr>
          <w:rFonts w:hint="eastAsia"/>
          <w:sz w:val="24"/>
          <w:szCs w:val="24"/>
          <w:lang w:val="en-US" w:eastAsia="zh-CN"/>
        </w:rPr>
        <w:t>3</w:t>
      </w:r>
      <w:r>
        <w:rPr>
          <w:rFonts w:hint="eastAsia"/>
          <w:sz w:val="24"/>
          <w:szCs w:val="24"/>
        </w:rPr>
        <w:t>-</w:t>
      </w:r>
      <w:r>
        <w:rPr>
          <w:rFonts w:hint="eastAsia"/>
          <w:sz w:val="24"/>
          <w:szCs w:val="24"/>
          <w:lang w:val="en-US" w:eastAsia="zh-CN"/>
        </w:rPr>
        <w:t>6</w:t>
      </w:r>
      <w:r>
        <w:rPr>
          <w:rFonts w:hint="eastAsia"/>
          <w:sz w:val="24"/>
          <w:szCs w:val="24"/>
        </w:rPr>
        <w:t>可以看出，除各监测断面总氮全部超标、COD在4#、5#断面出现不同程度的超标、BOD</w:t>
      </w:r>
      <w:r>
        <w:rPr>
          <w:rFonts w:hint="eastAsia"/>
          <w:sz w:val="24"/>
          <w:szCs w:val="24"/>
          <w:vertAlign w:val="subscript"/>
        </w:rPr>
        <w:t>5</w:t>
      </w:r>
      <w:r>
        <w:rPr>
          <w:rFonts w:hint="eastAsia"/>
          <w:sz w:val="24"/>
          <w:szCs w:val="24"/>
        </w:rPr>
        <w:t>在2#、3#、4#、5#断面出现不同程度的超标外，其他水质指标在各监测断面均达标，说明监测期间，项目区所在区域地表水水质相对较好。</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3本次后评价地表水质量监测与评价内容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监测点位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color w:val="000000"/>
          <w:sz w:val="24"/>
        </w:rPr>
        <w:t>本项目在评价区内布设</w:t>
      </w:r>
      <w:r>
        <w:rPr>
          <w:rFonts w:hint="eastAsia" w:ascii="宋体" w:hAnsi="宋体" w:eastAsia="宋体" w:cs="宋体"/>
          <w:color w:val="000000"/>
          <w:sz w:val="24"/>
          <w:lang w:val="en-US" w:eastAsia="zh-CN"/>
        </w:rPr>
        <w:t>5</w:t>
      </w:r>
      <w:r>
        <w:rPr>
          <w:rFonts w:hint="eastAsia" w:ascii="宋体" w:hAnsi="宋体" w:eastAsia="宋体" w:cs="宋体"/>
          <w:color w:val="000000"/>
          <w:sz w:val="24"/>
        </w:rPr>
        <w:t>个</w:t>
      </w:r>
      <w:r>
        <w:rPr>
          <w:rFonts w:hint="eastAsia" w:ascii="宋体" w:hAnsi="宋体" w:eastAsia="宋体" w:cs="宋体"/>
          <w:color w:val="000000"/>
          <w:sz w:val="24"/>
          <w:lang w:val="zh-CN"/>
        </w:rPr>
        <w:t>监测断面，</w:t>
      </w:r>
      <w:r>
        <w:rPr>
          <w:rFonts w:hint="eastAsia" w:ascii="宋体" w:hAnsi="宋体" w:eastAsia="宋体" w:cs="宋体"/>
          <w:sz w:val="24"/>
        </w:rPr>
        <w:t>各监测断面布设情况详见下表</w:t>
      </w:r>
      <w:r>
        <w:rPr>
          <w:rFonts w:hint="eastAsia" w:ascii="宋体" w:hAnsi="宋体" w:eastAsia="宋体" w:cs="宋体"/>
          <w:sz w:val="24"/>
          <w:lang w:val="en-US" w:eastAsia="zh-CN"/>
        </w:rPr>
        <w:t>5.3-7</w:t>
      </w:r>
      <w:r>
        <w:rPr>
          <w:rFonts w:hint="eastAsia" w:ascii="宋体" w:hAnsi="宋体" w:eastAsia="宋体" w:cs="宋体"/>
          <w:sz w:val="24"/>
          <w:lang w:eastAsia="zh-CN"/>
        </w:rPr>
        <w:t>，检测布点图见图</w:t>
      </w:r>
      <w:r>
        <w:rPr>
          <w:rFonts w:hint="eastAsia" w:ascii="宋体" w:hAnsi="宋体" w:eastAsia="宋体" w:cs="宋体"/>
          <w:sz w:val="24"/>
          <w:lang w:val="en-US" w:eastAsia="zh-CN"/>
        </w:rPr>
        <w:t>5.3-1（与原环评监测点位一致）</w:t>
      </w:r>
      <w:r>
        <w:rPr>
          <w:rFonts w:hint="eastAsia" w:ascii="宋体" w:hAnsi="宋体" w:eastAsia="宋体" w:cs="宋体"/>
          <w:sz w:val="24"/>
        </w:rPr>
        <w:t>。</w:t>
      </w:r>
    </w:p>
    <w:p>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 xml:space="preserve">表5.3-7  </w:t>
      </w:r>
      <w:r>
        <w:rPr>
          <w:rFonts w:hint="eastAsia" w:ascii="黑体" w:hAnsi="黑体" w:eastAsia="黑体" w:cs="黑体"/>
          <w:b w:val="0"/>
          <w:bCs w:val="0"/>
          <w:sz w:val="24"/>
        </w:rPr>
        <w:t>地表水监测断面布设一览表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648"/>
        <w:gridCol w:w="4422"/>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所属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河流</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断面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编号</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断面位置</w:t>
            </w:r>
          </w:p>
        </w:tc>
        <w:tc>
          <w:tcPr>
            <w:tcW w:w="31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布设意义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鱼沃河</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东明碧蓝环境科技有限公司</w:t>
            </w:r>
            <w:r>
              <w:rPr>
                <w:rFonts w:hint="eastAsia" w:ascii="宋体" w:hAnsi="宋体" w:eastAsia="宋体" w:cs="宋体"/>
                <w:color w:val="auto"/>
                <w:sz w:val="21"/>
                <w:szCs w:val="21"/>
              </w:rPr>
              <w:t>排水口上游</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m处</w:t>
            </w:r>
          </w:p>
        </w:tc>
        <w:tc>
          <w:tcPr>
            <w:tcW w:w="31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对照断面，了解</w:t>
            </w:r>
            <w:r>
              <w:rPr>
                <w:rFonts w:hint="eastAsia" w:ascii="宋体" w:hAnsi="宋体" w:eastAsia="宋体" w:cs="宋体"/>
                <w:color w:val="000000"/>
                <w:sz w:val="21"/>
                <w:szCs w:val="21"/>
                <w:lang w:eastAsia="zh-CN"/>
              </w:rPr>
              <w:t>鱼沃河</w:t>
            </w:r>
            <w:r>
              <w:rPr>
                <w:rFonts w:hint="eastAsia" w:ascii="宋体" w:hAnsi="宋体" w:eastAsia="宋体" w:cs="宋体"/>
                <w:color w:val="000000"/>
                <w:sz w:val="21"/>
                <w:szCs w:val="21"/>
              </w:rPr>
              <w:t>上游来水水质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鱼沃河</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鱼沃河汇入</w:t>
            </w:r>
            <w:r>
              <w:rPr>
                <w:rFonts w:hint="eastAsia" w:ascii="宋体" w:hAnsi="宋体" w:eastAsia="宋体" w:cs="宋体"/>
                <w:sz w:val="21"/>
                <w:szCs w:val="21"/>
                <w:lang w:eastAsia="zh-CN"/>
              </w:rPr>
              <w:t>东鱼河北支前</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m处</w:t>
            </w:r>
          </w:p>
        </w:tc>
        <w:tc>
          <w:tcPr>
            <w:tcW w:w="31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控制</w:t>
            </w:r>
            <w:r>
              <w:rPr>
                <w:rFonts w:hint="eastAsia" w:ascii="宋体" w:hAnsi="宋体" w:eastAsia="宋体" w:cs="宋体"/>
                <w:color w:val="000000"/>
                <w:sz w:val="21"/>
                <w:szCs w:val="21"/>
              </w:rPr>
              <w:t>断面，了解</w:t>
            </w:r>
            <w:r>
              <w:rPr>
                <w:rFonts w:hint="eastAsia" w:ascii="宋体" w:hAnsi="宋体" w:eastAsia="宋体" w:cs="宋体"/>
                <w:color w:val="000000"/>
                <w:sz w:val="21"/>
                <w:szCs w:val="21"/>
                <w:lang w:eastAsia="zh-CN"/>
              </w:rPr>
              <w:t>污水</w:t>
            </w:r>
            <w:r>
              <w:rPr>
                <w:rFonts w:hint="eastAsia" w:ascii="宋体" w:hAnsi="宋体" w:eastAsia="宋体" w:cs="宋体"/>
                <w:color w:val="000000"/>
                <w:sz w:val="21"/>
                <w:szCs w:val="21"/>
              </w:rPr>
              <w:t>排入</w:t>
            </w:r>
            <w:r>
              <w:rPr>
                <w:rFonts w:hint="eastAsia" w:ascii="宋体" w:hAnsi="宋体" w:eastAsia="宋体" w:cs="宋体"/>
                <w:color w:val="000000"/>
                <w:sz w:val="21"/>
                <w:szCs w:val="21"/>
                <w:lang w:eastAsia="zh-CN"/>
              </w:rPr>
              <w:t>鱼沃河</w:t>
            </w:r>
            <w:r>
              <w:rPr>
                <w:rFonts w:hint="eastAsia" w:ascii="宋体" w:hAnsi="宋体" w:eastAsia="宋体" w:cs="宋体"/>
                <w:color w:val="000000"/>
                <w:sz w:val="21"/>
                <w:szCs w:val="21"/>
              </w:rPr>
              <w:t>后的水质情况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东鱼河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北支</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鱼沃河汇入东鱼河北支入口上</w:t>
            </w:r>
            <w:r>
              <w:rPr>
                <w:rFonts w:hint="eastAsia" w:ascii="宋体" w:hAnsi="宋体" w:eastAsia="宋体" w:cs="宋体"/>
                <w:color w:val="auto"/>
                <w:sz w:val="21"/>
                <w:szCs w:val="21"/>
              </w:rPr>
              <w:t>游</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0m</w:t>
            </w:r>
          </w:p>
        </w:tc>
        <w:tc>
          <w:tcPr>
            <w:tcW w:w="31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削减</w:t>
            </w:r>
            <w:r>
              <w:rPr>
                <w:rFonts w:hint="eastAsia" w:ascii="宋体" w:hAnsi="宋体" w:eastAsia="宋体" w:cs="宋体"/>
                <w:color w:val="000000"/>
                <w:sz w:val="21"/>
                <w:szCs w:val="21"/>
              </w:rPr>
              <w:t>断面，了解</w:t>
            </w:r>
            <w:r>
              <w:rPr>
                <w:rFonts w:hint="eastAsia" w:ascii="宋体" w:hAnsi="宋体" w:eastAsia="宋体" w:cs="宋体"/>
                <w:sz w:val="21"/>
                <w:szCs w:val="21"/>
                <w:lang w:eastAsia="zh-CN"/>
              </w:rPr>
              <w:t>东鱼河北支</w:t>
            </w:r>
            <w:r>
              <w:rPr>
                <w:rFonts w:hint="eastAsia" w:ascii="宋体" w:hAnsi="宋体" w:eastAsia="宋体" w:cs="宋体"/>
                <w:color w:val="000000"/>
                <w:sz w:val="21"/>
                <w:szCs w:val="21"/>
                <w:lang w:eastAsia="zh-CN"/>
              </w:rPr>
              <w:t>在鱼沃河汇入前水质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东鱼河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北支</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鱼沃河汇入东鱼河北支入口下</w:t>
            </w:r>
            <w:r>
              <w:rPr>
                <w:rFonts w:hint="eastAsia" w:ascii="宋体" w:hAnsi="宋体" w:eastAsia="宋体" w:cs="宋体"/>
                <w:color w:val="auto"/>
                <w:sz w:val="21"/>
                <w:szCs w:val="21"/>
              </w:rPr>
              <w:t>游</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00m</w:t>
            </w:r>
          </w:p>
        </w:tc>
        <w:tc>
          <w:tcPr>
            <w:tcW w:w="31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削减</w:t>
            </w:r>
            <w:r>
              <w:rPr>
                <w:rFonts w:hint="eastAsia" w:ascii="宋体" w:hAnsi="宋体" w:eastAsia="宋体" w:cs="宋体"/>
                <w:color w:val="000000"/>
                <w:sz w:val="21"/>
                <w:szCs w:val="21"/>
              </w:rPr>
              <w:t>断面，了解</w:t>
            </w:r>
            <w:r>
              <w:rPr>
                <w:rFonts w:hint="eastAsia" w:ascii="宋体" w:hAnsi="宋体" w:eastAsia="宋体" w:cs="宋体"/>
                <w:sz w:val="21"/>
                <w:szCs w:val="21"/>
                <w:lang w:eastAsia="zh-CN"/>
              </w:rPr>
              <w:t>东鱼河北支</w:t>
            </w:r>
            <w:r>
              <w:rPr>
                <w:rFonts w:hint="eastAsia" w:ascii="宋体" w:hAnsi="宋体" w:eastAsia="宋体" w:cs="宋体"/>
                <w:color w:val="000000"/>
                <w:sz w:val="21"/>
                <w:szCs w:val="21"/>
                <w:lang w:eastAsia="zh-CN"/>
              </w:rPr>
              <w:t>在鱼沃河汇入后水质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东鱼河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北支</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鱼沃河汇入东鱼河北支入口下</w:t>
            </w:r>
            <w:r>
              <w:rPr>
                <w:rFonts w:hint="eastAsia" w:ascii="宋体" w:hAnsi="宋体" w:eastAsia="宋体" w:cs="宋体"/>
                <w:color w:val="auto"/>
                <w:sz w:val="21"/>
                <w:szCs w:val="21"/>
              </w:rPr>
              <w:t>游</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00m</w:t>
            </w:r>
          </w:p>
        </w:tc>
        <w:tc>
          <w:tcPr>
            <w:tcW w:w="3143"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监测项目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color w:val="000000"/>
          <w:sz w:val="24"/>
          <w:szCs w:val="24"/>
        </w:rPr>
        <w:t>pH、COD、BOD</w:t>
      </w:r>
      <w:r>
        <w:rPr>
          <w:rFonts w:hint="eastAsia" w:ascii="宋体" w:hAnsi="宋体" w:eastAsia="宋体" w:cs="宋体"/>
          <w:color w:val="000000"/>
          <w:sz w:val="24"/>
          <w:szCs w:val="24"/>
          <w:vertAlign w:val="subscript"/>
        </w:rPr>
        <w:t>5</w:t>
      </w:r>
      <w:r>
        <w:rPr>
          <w:rFonts w:hint="eastAsia" w:ascii="宋体" w:hAnsi="宋体" w:eastAsia="宋体" w:cs="宋体"/>
          <w:color w:val="000000"/>
          <w:sz w:val="24"/>
          <w:szCs w:val="24"/>
        </w:rPr>
        <w:t>、DO、NH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-N、总氮、总磷、石油类、挥发酚、氯化物、硫化物、硫酸盐、</w:t>
      </w:r>
      <w:r>
        <w:rPr>
          <w:rFonts w:hint="eastAsia" w:ascii="宋体" w:hAnsi="宋体" w:eastAsia="宋体" w:cs="宋体"/>
          <w:color w:val="000000"/>
          <w:sz w:val="24"/>
          <w:szCs w:val="24"/>
          <w:lang w:eastAsia="zh-CN"/>
        </w:rPr>
        <w:t>硝酸盐氮、</w:t>
      </w:r>
      <w:r>
        <w:rPr>
          <w:rFonts w:hint="eastAsia" w:ascii="宋体" w:hAnsi="宋体" w:eastAsia="宋体" w:cs="宋体"/>
          <w:color w:val="000000"/>
          <w:sz w:val="24"/>
          <w:szCs w:val="24"/>
        </w:rPr>
        <w:t>粪大肠菌群、六价铬、</w:t>
      </w:r>
      <w:r>
        <w:rPr>
          <w:rFonts w:hint="eastAsia" w:ascii="宋体" w:hAnsi="宋体" w:eastAsia="宋体" w:cs="宋体"/>
          <w:sz w:val="24"/>
          <w:szCs w:val="24"/>
        </w:rPr>
        <w:t>全盐量共</w:t>
      </w:r>
      <w:r>
        <w:rPr>
          <w:rFonts w:hint="eastAsia" w:ascii="宋体" w:hAnsi="宋体" w:eastAsia="宋体" w:cs="宋体"/>
          <w:sz w:val="24"/>
        </w:rPr>
        <w:t>计</w:t>
      </w:r>
      <w:r>
        <w:rPr>
          <w:rFonts w:hint="eastAsia" w:ascii="宋体" w:hAnsi="宋体" w:eastAsia="宋体" w:cs="宋体"/>
          <w:sz w:val="24"/>
          <w:lang w:val="en-US" w:eastAsia="zh-CN"/>
        </w:rPr>
        <w:t>16</w:t>
      </w:r>
      <w:r>
        <w:rPr>
          <w:rFonts w:hint="eastAsia" w:ascii="宋体" w:hAnsi="宋体" w:eastAsia="宋体" w:cs="宋体"/>
          <w:sz w:val="24"/>
        </w:rPr>
        <w:t>项，同时测量流速、流量和水温等水文参数。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3、</w:t>
      </w:r>
      <w:r>
        <w:rPr>
          <w:rFonts w:hint="eastAsia"/>
          <w:color w:val="auto"/>
          <w:sz w:val="24"/>
        </w:rPr>
        <w:t>监测时间及频率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lang w:eastAsia="zh-CN"/>
        </w:rPr>
      </w:pPr>
      <w:r>
        <w:rPr>
          <w:rFonts w:hint="eastAsia"/>
          <w:color w:val="auto"/>
          <w:sz w:val="24"/>
        </w:rPr>
        <w:t>山东国正检测认证有限公司于201</w:t>
      </w:r>
      <w:r>
        <w:rPr>
          <w:rFonts w:hint="eastAsia"/>
          <w:color w:val="auto"/>
          <w:sz w:val="24"/>
          <w:lang w:val="en-US" w:eastAsia="zh-CN"/>
        </w:rPr>
        <w:t>8</w:t>
      </w:r>
      <w:r>
        <w:rPr>
          <w:rFonts w:hint="eastAsia"/>
          <w:color w:val="auto"/>
          <w:sz w:val="24"/>
        </w:rPr>
        <w:t>年</w:t>
      </w:r>
      <w:r>
        <w:rPr>
          <w:rFonts w:hint="eastAsia"/>
          <w:color w:val="auto"/>
          <w:sz w:val="24"/>
          <w:lang w:val="en-US" w:eastAsia="zh-CN"/>
        </w:rPr>
        <w:t>12</w:t>
      </w:r>
      <w:r>
        <w:rPr>
          <w:rFonts w:hint="eastAsia"/>
          <w:color w:val="auto"/>
          <w:sz w:val="24"/>
        </w:rPr>
        <w:t>月1</w:t>
      </w:r>
      <w:r>
        <w:rPr>
          <w:rFonts w:hint="eastAsia"/>
          <w:color w:val="auto"/>
          <w:sz w:val="24"/>
          <w:lang w:val="en-US" w:eastAsia="zh-CN"/>
        </w:rPr>
        <w:t>9</w:t>
      </w:r>
      <w:r>
        <w:rPr>
          <w:rFonts w:hint="eastAsia"/>
          <w:color w:val="auto"/>
          <w:sz w:val="24"/>
        </w:rPr>
        <w:t>日</w:t>
      </w:r>
      <w:r>
        <w:rPr>
          <w:rFonts w:hint="eastAsia"/>
          <w:color w:val="auto"/>
          <w:sz w:val="24"/>
          <w:lang w:eastAsia="zh-CN"/>
        </w:rPr>
        <w:t>—</w:t>
      </w:r>
      <w:r>
        <w:rPr>
          <w:rFonts w:hint="eastAsia"/>
          <w:color w:val="auto"/>
          <w:sz w:val="24"/>
        </w:rPr>
        <w:t>201</w:t>
      </w:r>
      <w:r>
        <w:rPr>
          <w:rFonts w:hint="eastAsia"/>
          <w:color w:val="auto"/>
          <w:sz w:val="24"/>
          <w:lang w:val="en-US" w:eastAsia="zh-CN"/>
        </w:rPr>
        <w:t>8</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20</w:t>
      </w:r>
      <w:r>
        <w:rPr>
          <w:rFonts w:hint="eastAsia"/>
          <w:color w:val="auto"/>
          <w:sz w:val="24"/>
        </w:rPr>
        <w:t>日</w:t>
      </w:r>
      <w:r>
        <w:rPr>
          <w:rFonts w:hint="eastAsia"/>
          <w:color w:val="auto"/>
          <w:sz w:val="24"/>
          <w:lang w:eastAsia="zh-CN"/>
        </w:rPr>
        <w:t>各</w:t>
      </w:r>
      <w:r>
        <w:rPr>
          <w:rFonts w:hint="eastAsia"/>
          <w:color w:val="auto"/>
          <w:sz w:val="24"/>
        </w:rPr>
        <w:t>采样</w:t>
      </w:r>
      <w:r>
        <w:rPr>
          <w:rFonts w:hint="eastAsia"/>
          <w:color w:val="auto"/>
          <w:sz w:val="24"/>
          <w:lang w:val="en-US" w:eastAsia="zh-CN"/>
        </w:rPr>
        <w:t>2</w:t>
      </w:r>
      <w:r>
        <w:rPr>
          <w:rFonts w:hint="eastAsia"/>
          <w:color w:val="auto"/>
          <w:sz w:val="24"/>
        </w:rPr>
        <w:t>次</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4</w:t>
      </w:r>
      <w:r>
        <w:rPr>
          <w:rFonts w:hAnsi="宋体"/>
        </w:rPr>
        <w:t>、监测方法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rPr>
      </w:pPr>
      <w:r>
        <w:rPr>
          <w:rFonts w:hAnsi="宋体"/>
        </w:rPr>
        <w:t>水样的采集、保存、分析方法具</w:t>
      </w:r>
      <w:r>
        <w:rPr>
          <w:rFonts w:hAnsi="宋体"/>
          <w:color w:val="auto"/>
        </w:rPr>
        <w:t>体见表</w:t>
      </w:r>
      <w:r>
        <w:rPr>
          <w:color w:val="auto"/>
        </w:rPr>
        <w:t>5.</w:t>
      </w:r>
      <w:r>
        <w:rPr>
          <w:rFonts w:hint="eastAsia"/>
          <w:color w:val="auto"/>
          <w:lang w:val="en-US" w:eastAsia="zh-CN"/>
        </w:rPr>
        <w:t>3</w:t>
      </w:r>
      <w:r>
        <w:rPr>
          <w:color w:val="auto"/>
        </w:rPr>
        <w:t>-</w:t>
      </w:r>
      <w:r>
        <w:rPr>
          <w:rFonts w:hint="eastAsia"/>
          <w:color w:val="auto"/>
          <w:lang w:val="en-US" w:eastAsia="zh-CN"/>
        </w:rPr>
        <w:t>8</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before="168" w:beforeLines="50"/>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 xml:space="preserve">5.3-8  </w:t>
      </w:r>
      <w:r>
        <w:rPr>
          <w:rFonts w:hint="eastAsia" w:ascii="黑体" w:hAnsi="黑体" w:eastAsia="黑体" w:cs="黑体"/>
          <w:b w:val="0"/>
          <w:bCs w:val="0"/>
          <w:sz w:val="24"/>
        </w:rPr>
        <w:t>地表水监测分析方法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6"/>
        <w:gridCol w:w="2105"/>
        <w:gridCol w:w="1871"/>
        <w:gridCol w:w="1513"/>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检测项目</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分析方法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方法依据</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检出限</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检测设备及编号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highlight w:val="none"/>
              </w:rPr>
              <w:t>pH</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便携式pH计法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《水和废水监测分析方法》第三篇第一章六（二）</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kern w:val="2"/>
                <w:sz w:val="21"/>
                <w:szCs w:val="21"/>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eastAsia="zh-CN"/>
              </w:rPr>
              <w:t>PHB-4便携式酸度计</w:t>
            </w:r>
            <w:r>
              <w:rPr>
                <w:rFonts w:hint="eastAsia" w:ascii="宋体" w:hAnsi="宋体" w:eastAsia="宋体" w:cs="宋体"/>
                <w:b w:val="0"/>
                <w:bCs/>
                <w:color w:val="auto"/>
                <w:sz w:val="21"/>
                <w:szCs w:val="21"/>
                <w:highlight w:val="none"/>
              </w:rPr>
              <w:t>GZ-YQ</w:t>
            </w:r>
            <w:r>
              <w:rPr>
                <w:rFonts w:hint="eastAsia" w:ascii="宋体" w:hAnsi="宋体" w:eastAsia="宋体" w:cs="宋体"/>
                <w:b w:val="0"/>
                <w:bCs/>
                <w:color w:val="auto"/>
                <w:sz w:val="21"/>
                <w:szCs w:val="21"/>
                <w:highlight w:val="none"/>
                <w:lang w:val="en-US" w:eastAsia="zh-CN"/>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化学需氧量</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重铬酸盐法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lang w:val="en-US" w:eastAsia="zh-CN"/>
              </w:rPr>
              <w:t>HJ</w:t>
            </w: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828-2017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kern w:val="2"/>
                <w:sz w:val="21"/>
                <w:szCs w:val="21"/>
                <w:lang w:val="en-US" w:eastAsia="zh-CN"/>
              </w:rPr>
              <w:t>4</w:t>
            </w:r>
            <w:r>
              <w:rPr>
                <w:rFonts w:hint="eastAsia" w:ascii="宋体" w:hAnsi="宋体" w:eastAsia="宋体" w:cs="宋体"/>
                <w:b w:val="0"/>
                <w:bCs/>
                <w:kern w:val="2"/>
                <w:sz w:val="21"/>
                <w:szCs w:val="21"/>
              </w:rPr>
              <w:t>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highlight w:val="none"/>
                <w:lang w:val="en-US" w:eastAsia="zh-CN"/>
              </w:rPr>
              <w:t>JR-9012COD加热器</w:t>
            </w:r>
            <w:r>
              <w:rPr>
                <w:rFonts w:hint="eastAsia" w:ascii="宋体" w:hAnsi="宋体" w:eastAsia="宋体" w:cs="宋体"/>
                <w:b w:val="0"/>
                <w:bCs/>
                <w:color w:val="auto"/>
                <w:sz w:val="21"/>
                <w:szCs w:val="21"/>
                <w:highlight w:val="none"/>
              </w:rPr>
              <w:t>GZ-YQ</w:t>
            </w:r>
            <w:r>
              <w:rPr>
                <w:rFonts w:hint="eastAsia" w:ascii="宋体" w:hAnsi="宋体" w:eastAsia="宋体" w:cs="宋体"/>
                <w:b w:val="0"/>
                <w:bCs/>
                <w:color w:val="auto"/>
                <w:sz w:val="21"/>
                <w:szCs w:val="21"/>
                <w:highlight w:val="none"/>
                <w:lang w:val="en-US" w:eastAsia="zh-CN"/>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五日生化需氧量</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稀释与接种法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HJ 505-2009</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kern w:val="2"/>
                <w:sz w:val="21"/>
                <w:szCs w:val="21"/>
              </w:rPr>
              <w:t>0.5mg/L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SPX-250B生化培养箱GZ-YQ070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氨氮</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纳氏试剂分光光度法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HJ 535-2009</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kern w:val="2"/>
                <w:sz w:val="21"/>
                <w:szCs w:val="21"/>
              </w:rPr>
              <w:t>0.025mg/L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722G可见分光光度计GZ-YQ068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总磷</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钼酸铵分光光度法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GB/T 11893-1989</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kern w:val="2"/>
                <w:sz w:val="21"/>
                <w:szCs w:val="21"/>
              </w:rPr>
              <w:t>0.01mg/L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722G可见分光光度计GZ-YQ068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lang w:eastAsia="zh-CN"/>
              </w:rPr>
              <w:t>总氮</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lang w:bidi="ar"/>
              </w:rPr>
              <w:t>碱性过硫酸钾消解紫外分光光度法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HJ</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636-2012</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0.05mg/L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TU-1901紫外可见分光光度计GZ-YQ114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石油类</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红外分光光度法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 637-2012</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kern w:val="2"/>
                <w:sz w:val="21"/>
                <w:szCs w:val="21"/>
              </w:rPr>
              <w:t>0.01mg/L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JLBG-125红外分光测油仪GZ-YQ066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挥发酚</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4-氨基安替吡啉三氯甲烷萃取分光光度法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 503-2009</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kern w:val="2"/>
                <w:sz w:val="21"/>
                <w:szCs w:val="21"/>
              </w:rPr>
              <w:t>0.0003mg/L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rPr>
            </w:pPr>
            <w:r>
              <w:rPr>
                <w:rFonts w:hint="eastAsia" w:ascii="宋体" w:hAnsi="宋体" w:eastAsia="宋体" w:cs="宋体"/>
                <w:b w:val="0"/>
                <w:bCs/>
                <w:sz w:val="21"/>
                <w:szCs w:val="21"/>
              </w:rPr>
              <w:t>722G可见分光光度计GZ-YQ069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氯化物</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硝酸汞滴定法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HJ/T 343-2007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滴定管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硫化物</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亚甲基蓝分光光度法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GB/T 16489-1996</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0.005mg/L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722G可见分光光度计GZ-YQ06</w:t>
            </w:r>
            <w:r>
              <w:rPr>
                <w:rFonts w:hint="eastAsia" w:ascii="宋体" w:hAnsi="宋体" w:eastAsia="宋体" w:cs="宋体"/>
                <w:b w:val="0"/>
                <w:bCs/>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kern w:val="2"/>
                <w:sz w:val="21"/>
                <w:szCs w:val="21"/>
                <w:lang w:eastAsia="zh-CN"/>
              </w:rPr>
              <w:t>硫酸盐</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kern w:val="2"/>
                <w:sz w:val="21"/>
                <w:szCs w:val="21"/>
              </w:rPr>
              <w:t>铬酸钡分光光度法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kern w:val="2"/>
                <w:sz w:val="21"/>
                <w:szCs w:val="21"/>
              </w:rPr>
              <w:t>HJ/T</w:t>
            </w:r>
            <w:r>
              <w:rPr>
                <w:rFonts w:hint="eastAsia" w:ascii="宋体" w:hAnsi="宋体" w:eastAsia="宋体" w:cs="宋体"/>
                <w:b w:val="0"/>
                <w:bCs/>
                <w:kern w:val="2"/>
                <w:sz w:val="21"/>
                <w:szCs w:val="21"/>
                <w:lang w:val="en-US" w:eastAsia="zh-CN"/>
              </w:rPr>
              <w:t xml:space="preserve"> </w:t>
            </w:r>
            <w:r>
              <w:rPr>
                <w:rFonts w:hint="eastAsia" w:ascii="宋体" w:hAnsi="宋体" w:eastAsia="宋体" w:cs="宋体"/>
                <w:b w:val="0"/>
                <w:bCs/>
                <w:kern w:val="2"/>
                <w:sz w:val="21"/>
                <w:szCs w:val="21"/>
              </w:rPr>
              <w:t>342-2007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kern w:val="2"/>
                <w:sz w:val="21"/>
                <w:szCs w:val="21"/>
                <w:lang w:val="en-US" w:eastAsia="zh-CN"/>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722G可见分光光度计GZ-YQ068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kern w:val="2"/>
                <w:sz w:val="21"/>
                <w:szCs w:val="21"/>
                <w:lang w:eastAsia="zh-CN"/>
              </w:rPr>
              <w:t>硝酸盐氮</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lang w:eastAsia="zh-CN"/>
              </w:rPr>
              <w:t>紫外分光光度法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HJ/T 346-2007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TU-1901紫外可见分光光度计GZ-YQ114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color w:val="auto"/>
                <w:sz w:val="21"/>
                <w:szCs w:val="21"/>
                <w:lang w:val="en-US" w:eastAsia="zh-CN"/>
              </w:rPr>
              <w:t>粪大肠菌群</w:t>
            </w:r>
          </w:p>
        </w:tc>
        <w:tc>
          <w:tcPr>
            <w:tcW w:w="210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bidi="ar"/>
              </w:rPr>
            </w:pPr>
            <w:r>
              <w:rPr>
                <w:rFonts w:hint="eastAsia" w:ascii="宋体" w:hAnsi="宋体" w:eastAsia="宋体" w:cs="宋体"/>
                <w:b w:val="0"/>
                <w:bCs/>
                <w:sz w:val="21"/>
                <w:szCs w:val="21"/>
                <w:lang w:eastAsia="zh-CN"/>
              </w:rPr>
              <w:t>多管发酵法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HJ/T 347-2007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BG-160隔水式培养箱GZ-YQ092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六价铬</w:t>
            </w:r>
          </w:p>
        </w:tc>
        <w:tc>
          <w:tcPr>
            <w:tcW w:w="21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二苯碳酰二肼分光光度法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GB/T 7467-1987</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0.004mg/L</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722G可见分光光度计GZ-YQ069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41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全盐量</w:t>
            </w:r>
          </w:p>
        </w:tc>
        <w:tc>
          <w:tcPr>
            <w:tcW w:w="21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sz w:val="21"/>
                <w:szCs w:val="21"/>
                <w:lang w:bidi="ar"/>
              </w:rPr>
            </w:pPr>
            <w:r>
              <w:rPr>
                <w:rFonts w:hint="eastAsia" w:ascii="宋体" w:hAnsi="宋体" w:eastAsia="宋体" w:cs="宋体"/>
                <w:b w:val="0"/>
                <w:bCs/>
                <w:sz w:val="21"/>
                <w:szCs w:val="21"/>
                <w:lang w:val="en-US" w:eastAsia="zh-CN" w:bidi="ar"/>
              </w:rPr>
              <w:t>重量法</w:t>
            </w:r>
          </w:p>
        </w:tc>
        <w:tc>
          <w:tcPr>
            <w:tcW w:w="18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rPr>
              <w:t>HJ/T 51-1999</w:t>
            </w:r>
          </w:p>
        </w:tc>
        <w:tc>
          <w:tcPr>
            <w:tcW w:w="151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w:t>
            </w:r>
          </w:p>
        </w:tc>
        <w:tc>
          <w:tcPr>
            <w:tcW w:w="233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sz w:val="21"/>
                <w:szCs w:val="21"/>
              </w:rPr>
            </w:pPr>
            <w:r>
              <w:rPr>
                <w:rFonts w:hint="eastAsia" w:ascii="宋体" w:hAnsi="宋体" w:eastAsia="宋体" w:cs="宋体"/>
                <w:b w:val="0"/>
                <w:bCs/>
                <w:color w:val="auto"/>
                <w:sz w:val="21"/>
                <w:szCs w:val="21"/>
              </w:rPr>
              <w:t>CPA224S电子天平GZ-YQ122</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lang w:eastAsia="zh-CN"/>
        </w:rPr>
      </w:pPr>
      <w:r>
        <w:rPr>
          <w:rFonts w:hAnsi="宋体"/>
        </w:rPr>
        <w:t>监测</w:t>
      </w:r>
      <w:r>
        <w:rPr>
          <w:rFonts w:hint="eastAsia" w:hAnsi="宋体"/>
          <w:lang w:eastAsia="zh-CN"/>
        </w:rPr>
        <w:t>结果</w:t>
      </w:r>
    </w:p>
    <w:p>
      <w:pPr>
        <w:pStyle w:val="2"/>
        <w:jc w:val="center"/>
        <w:rPr>
          <w:rFonts w:hint="eastAsia" w:ascii="黑体" w:hAnsi="黑体" w:eastAsia="黑体" w:cs="黑体"/>
          <w:sz w:val="24"/>
          <w:szCs w:val="24"/>
        </w:rPr>
      </w:pPr>
      <w:r>
        <w:rPr>
          <w:rFonts w:hint="eastAsia" w:ascii="黑体" w:hAnsi="黑体" w:eastAsia="黑体" w:cs="黑体"/>
          <w:sz w:val="24"/>
          <w:szCs w:val="24"/>
        </w:rPr>
        <w:t>表5.</w:t>
      </w:r>
      <w:r>
        <w:rPr>
          <w:rFonts w:hint="eastAsia" w:ascii="黑体" w:hAnsi="黑体" w:eastAsia="黑体" w:cs="黑体"/>
          <w:sz w:val="24"/>
          <w:szCs w:val="24"/>
          <w:lang w:val="en-US" w:eastAsia="zh-CN"/>
        </w:rPr>
        <w:t xml:space="preserve">3-9（a） </w:t>
      </w:r>
      <w:r>
        <w:rPr>
          <w:rFonts w:hint="eastAsia" w:ascii="黑体" w:hAnsi="黑体" w:eastAsia="黑体" w:cs="黑体"/>
          <w:sz w:val="24"/>
          <w:szCs w:val="24"/>
        </w:rPr>
        <w:t>地表水环境质量现状监测结果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70"/>
        <w:gridCol w:w="851"/>
        <w:gridCol w:w="853"/>
        <w:gridCol w:w="849"/>
        <w:gridCol w:w="777"/>
        <w:gridCol w:w="925"/>
        <w:gridCol w:w="857"/>
        <w:gridCol w:w="8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检测点位</w:t>
            </w:r>
          </w:p>
        </w:tc>
        <w:tc>
          <w:tcPr>
            <w:tcW w:w="333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w:t>
            </w:r>
          </w:p>
        </w:tc>
        <w:tc>
          <w:tcPr>
            <w:tcW w:w="3482"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采样时间</w:t>
            </w:r>
          </w:p>
        </w:tc>
        <w:tc>
          <w:tcPr>
            <w:tcW w:w="170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2018.12.19</w:t>
            </w:r>
          </w:p>
        </w:tc>
        <w:tc>
          <w:tcPr>
            <w:tcW w:w="1626"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2018.12.20</w:t>
            </w:r>
          </w:p>
        </w:tc>
        <w:tc>
          <w:tcPr>
            <w:tcW w:w="178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2018.12.19</w:t>
            </w:r>
          </w:p>
        </w:tc>
        <w:tc>
          <w:tcPr>
            <w:tcW w:w="170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采样频次</w:t>
            </w:r>
          </w:p>
        </w:tc>
        <w:tc>
          <w:tcPr>
            <w:tcW w:w="85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上午</w:t>
            </w:r>
          </w:p>
        </w:tc>
        <w:tc>
          <w:tcPr>
            <w:tcW w:w="85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下午</w:t>
            </w:r>
          </w:p>
        </w:tc>
        <w:tc>
          <w:tcPr>
            <w:tcW w:w="84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上午</w:t>
            </w:r>
          </w:p>
        </w:tc>
        <w:tc>
          <w:tcPr>
            <w:tcW w:w="77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下午</w:t>
            </w:r>
          </w:p>
        </w:tc>
        <w:tc>
          <w:tcPr>
            <w:tcW w:w="92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上午</w:t>
            </w:r>
          </w:p>
        </w:tc>
        <w:tc>
          <w:tcPr>
            <w:tcW w:w="85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下午</w:t>
            </w:r>
          </w:p>
        </w:tc>
        <w:tc>
          <w:tcPr>
            <w:tcW w:w="84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上午</w:t>
            </w:r>
          </w:p>
        </w:tc>
        <w:tc>
          <w:tcPr>
            <w:tcW w:w="85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rPr>
              <w:t>pH</w:t>
            </w:r>
            <w:r>
              <w:rPr>
                <w:rFonts w:hint="eastAsia" w:ascii="宋体" w:hAnsi="宋体" w:eastAsia="宋体" w:cs="宋体"/>
                <w:b w:val="0"/>
                <w:bCs w:val="0"/>
                <w:color w:val="auto"/>
                <w:kern w:val="2"/>
                <w:sz w:val="21"/>
                <w:szCs w:val="21"/>
              </w:rPr>
              <w:t>（无量纲）</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6.81</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6.82</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6.81</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6.84</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6.83</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6.88</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6.85</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rPr>
              <w:t>化学需氧量</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30</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32</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31</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31</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28</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29</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27</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五日生化需氧量</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6.2</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6.5</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6.4</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6.4</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5.8</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5.9</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5.5</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rPr>
              <w:t>氨氮</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0.427</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0.437</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0.417</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0.412</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0.725</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0.735</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0.730</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rPr>
              <w:t>总磷</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0.15</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0.16</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0.15</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0.16</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0.28</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0.28</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0.27</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lang w:eastAsia="zh-CN"/>
              </w:rPr>
              <w:t>总氮</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1.12</w:t>
            </w:r>
          </w:p>
        </w:tc>
        <w:tc>
          <w:tcPr>
            <w:tcW w:w="85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1.22</w:t>
            </w:r>
          </w:p>
        </w:tc>
        <w:tc>
          <w:tcPr>
            <w:tcW w:w="84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1.07</w:t>
            </w:r>
          </w:p>
        </w:tc>
        <w:tc>
          <w:tcPr>
            <w:tcW w:w="77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1.19</w:t>
            </w:r>
          </w:p>
        </w:tc>
        <w:tc>
          <w:tcPr>
            <w:tcW w:w="92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1.68 </w:t>
            </w:r>
          </w:p>
        </w:tc>
        <w:tc>
          <w:tcPr>
            <w:tcW w:w="85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1.68 </w:t>
            </w:r>
          </w:p>
        </w:tc>
        <w:tc>
          <w:tcPr>
            <w:tcW w:w="84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1.70 </w:t>
            </w:r>
          </w:p>
        </w:tc>
        <w:tc>
          <w:tcPr>
            <w:tcW w:w="85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石油类</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0.03</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0.04</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0.03</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0.04</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0.03</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0.03</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0.03</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挥发酚</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氯化物</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205 </w:t>
            </w:r>
          </w:p>
        </w:tc>
        <w:tc>
          <w:tcPr>
            <w:tcW w:w="85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208 </w:t>
            </w:r>
          </w:p>
        </w:tc>
        <w:tc>
          <w:tcPr>
            <w:tcW w:w="84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204 </w:t>
            </w:r>
          </w:p>
        </w:tc>
        <w:tc>
          <w:tcPr>
            <w:tcW w:w="77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209 </w:t>
            </w:r>
          </w:p>
        </w:tc>
        <w:tc>
          <w:tcPr>
            <w:tcW w:w="92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207 </w:t>
            </w:r>
          </w:p>
        </w:tc>
        <w:tc>
          <w:tcPr>
            <w:tcW w:w="85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210 </w:t>
            </w:r>
          </w:p>
        </w:tc>
        <w:tc>
          <w:tcPr>
            <w:tcW w:w="84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207 </w:t>
            </w:r>
          </w:p>
        </w:tc>
        <w:tc>
          <w:tcPr>
            <w:tcW w:w="85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硫化物</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eastAsia="zh-CN"/>
              </w:rPr>
              <w:t>硫酸盐</w:t>
            </w:r>
            <w:r>
              <w:rPr>
                <w:rFonts w:hint="eastAsia" w:ascii="宋体" w:hAnsi="宋体" w:eastAsia="宋体" w:cs="宋体"/>
                <w:b w:val="0"/>
                <w:bCs w:val="0"/>
                <w:color w:val="auto"/>
                <w:kern w:val="2"/>
                <w:sz w:val="21"/>
                <w:szCs w:val="21"/>
                <w:lang w:val="en-US" w:eastAsia="zh-CN"/>
              </w:rPr>
              <w:t>(mg/L)</w:t>
            </w:r>
          </w:p>
        </w:tc>
        <w:tc>
          <w:tcPr>
            <w:tcW w:w="85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304 </w:t>
            </w:r>
          </w:p>
        </w:tc>
        <w:tc>
          <w:tcPr>
            <w:tcW w:w="85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307 </w:t>
            </w:r>
          </w:p>
        </w:tc>
        <w:tc>
          <w:tcPr>
            <w:tcW w:w="84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307 </w:t>
            </w:r>
          </w:p>
        </w:tc>
        <w:tc>
          <w:tcPr>
            <w:tcW w:w="77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303 </w:t>
            </w:r>
          </w:p>
        </w:tc>
        <w:tc>
          <w:tcPr>
            <w:tcW w:w="92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322 </w:t>
            </w:r>
          </w:p>
        </w:tc>
        <w:tc>
          <w:tcPr>
            <w:tcW w:w="85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323 </w:t>
            </w:r>
          </w:p>
        </w:tc>
        <w:tc>
          <w:tcPr>
            <w:tcW w:w="84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325 </w:t>
            </w:r>
          </w:p>
        </w:tc>
        <w:tc>
          <w:tcPr>
            <w:tcW w:w="85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eastAsia="zh-CN"/>
              </w:rPr>
              <w:t>硝酸盐氮</w:t>
            </w:r>
            <w:r>
              <w:rPr>
                <w:rFonts w:hint="eastAsia" w:ascii="宋体" w:hAnsi="宋体" w:eastAsia="宋体" w:cs="宋体"/>
                <w:b w:val="0"/>
                <w:bCs w:val="0"/>
                <w:color w:val="auto"/>
                <w:kern w:val="2"/>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3.7</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3.7</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3.7</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3.7</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4.4</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4.1</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4.1</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粪大肠菌群(个/L)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700</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六价铬</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&lt;0.004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227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全盐量</w:t>
            </w:r>
            <w:r>
              <w:rPr>
                <w:rFonts w:hint="eastAsia" w:ascii="宋体" w:hAnsi="宋体" w:eastAsia="宋体" w:cs="宋体"/>
                <w:b w:val="0"/>
                <w:bCs w:val="0"/>
                <w:color w:val="auto"/>
                <w:sz w:val="21"/>
                <w:szCs w:val="21"/>
                <w:lang w:val="en-US" w:eastAsia="zh-CN"/>
              </w:rPr>
              <w:t>(mg/L)</w:t>
            </w:r>
          </w:p>
        </w:tc>
        <w:tc>
          <w:tcPr>
            <w:tcW w:w="8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1039</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1051</w:t>
            </w:r>
          </w:p>
        </w:tc>
        <w:tc>
          <w:tcPr>
            <w:tcW w:w="84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1045</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1052</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1079</w:t>
            </w: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1084</w:t>
            </w:r>
          </w:p>
        </w:tc>
        <w:tc>
          <w:tcPr>
            <w:tcW w:w="84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1074</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1085</w:t>
            </w:r>
          </w:p>
        </w:tc>
      </w:tr>
    </w:tbl>
    <w:p>
      <w:pPr>
        <w:pStyle w:val="2"/>
        <w:jc w:val="center"/>
        <w:rPr>
          <w:rFonts w:hint="eastAsia" w:ascii="黑体" w:hAnsi="黑体" w:eastAsia="黑体" w:cs="黑体"/>
          <w:sz w:val="24"/>
          <w:szCs w:val="24"/>
        </w:rPr>
      </w:pPr>
      <w:r>
        <w:rPr>
          <w:rFonts w:hint="eastAsia" w:ascii="黑体" w:hAnsi="黑体" w:eastAsia="黑体" w:cs="黑体"/>
          <w:sz w:val="24"/>
          <w:szCs w:val="24"/>
        </w:rPr>
        <w:t>表5.</w:t>
      </w:r>
      <w:r>
        <w:rPr>
          <w:rFonts w:hint="eastAsia" w:ascii="黑体" w:hAnsi="黑体" w:eastAsia="黑体" w:cs="黑体"/>
          <w:sz w:val="24"/>
          <w:szCs w:val="24"/>
          <w:lang w:val="en-US" w:eastAsia="zh-CN"/>
        </w:rPr>
        <w:t xml:space="preserve">3-9（b）  </w:t>
      </w:r>
      <w:r>
        <w:rPr>
          <w:rFonts w:hint="eastAsia" w:ascii="黑体" w:hAnsi="黑体" w:eastAsia="黑体" w:cs="黑体"/>
          <w:sz w:val="24"/>
          <w:szCs w:val="24"/>
        </w:rPr>
        <w:t xml:space="preserve"> 地表水环境质量现状监测结果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9"/>
        <w:gridCol w:w="1009"/>
        <w:gridCol w:w="1009"/>
        <w:gridCol w:w="1009"/>
        <w:gridCol w:w="1009"/>
        <w:gridCol w:w="1009"/>
        <w:gridCol w:w="1009"/>
        <w:gridCol w:w="100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kern w:val="2"/>
                <w:sz w:val="21"/>
                <w:szCs w:val="21"/>
              </w:rPr>
              <w:t>检测点位</w:t>
            </w:r>
          </w:p>
        </w:tc>
        <w:tc>
          <w:tcPr>
            <w:tcW w:w="403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4037"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采样时间</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2018.12.19</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2018.12.20</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2018.12.19</w:t>
            </w:r>
          </w:p>
        </w:tc>
        <w:tc>
          <w:tcPr>
            <w:tcW w:w="2019"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采样频次</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pH</w:t>
            </w:r>
            <w:r>
              <w:rPr>
                <w:rFonts w:hint="eastAsia" w:ascii="宋体" w:hAnsi="宋体" w:eastAsia="宋体" w:cs="宋体"/>
                <w:kern w:val="2"/>
                <w:sz w:val="21"/>
                <w:szCs w:val="21"/>
              </w:rPr>
              <w:t>（无量纲）</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6.82</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6.82</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6.82</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化学需氧量</w:t>
            </w:r>
            <w:r>
              <w:rPr>
                <w:rFonts w:hint="eastAsia" w:ascii="宋体" w:hAnsi="宋体" w:eastAsia="宋体" w:cs="宋体"/>
                <w:color w:val="auto"/>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五日生化需氧量</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sz w:val="21"/>
                <w:szCs w:val="21"/>
              </w:rPr>
              <w:t>氨氮</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0.596</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0.591</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0.586</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0.602</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0.735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0.745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0.725</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总磷</w:t>
            </w:r>
            <w:r>
              <w:rPr>
                <w:rFonts w:hint="eastAsia" w:ascii="宋体" w:hAnsi="宋体" w:eastAsia="宋体" w:cs="宋体"/>
                <w:color w:val="auto"/>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0.16</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0.16</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0.28</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sz w:val="21"/>
                <w:szCs w:val="21"/>
                <w:lang w:eastAsia="zh-CN"/>
              </w:rPr>
              <w:t>总氮</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1.34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1.35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1.39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1.34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1.43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1.40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1.47 </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rPr>
              <w:t>石油类</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挥发酚</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氯化物</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229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231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231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230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237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241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238 </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硫化物</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FF0000"/>
                <w:sz w:val="21"/>
                <w:szCs w:val="21"/>
                <w:lang w:eastAsia="zh-CN"/>
              </w:rPr>
            </w:pPr>
            <w:r>
              <w:rPr>
                <w:rFonts w:hint="eastAsia" w:ascii="宋体" w:hAnsi="宋体" w:eastAsia="宋体" w:cs="宋体"/>
                <w:b w:val="0"/>
                <w:bCs/>
                <w:kern w:val="2"/>
                <w:sz w:val="21"/>
                <w:szCs w:val="21"/>
                <w:lang w:eastAsia="zh-CN"/>
              </w:rPr>
              <w:t>硫酸盐</w:t>
            </w:r>
            <w:r>
              <w:rPr>
                <w:rFonts w:hint="eastAsia" w:ascii="宋体" w:hAnsi="宋体" w:eastAsia="宋体" w:cs="宋体"/>
                <w:b w:val="0"/>
                <w:bCs/>
                <w:kern w:val="2"/>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352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357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348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347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376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378 </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374 </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kern w:val="2"/>
                <w:sz w:val="21"/>
                <w:szCs w:val="21"/>
                <w:lang w:eastAsia="zh-CN"/>
              </w:rPr>
              <w:t>硝酸盐氮</w:t>
            </w:r>
            <w:r>
              <w:rPr>
                <w:rFonts w:hint="eastAsia" w:ascii="宋体" w:hAnsi="宋体" w:eastAsia="宋体" w:cs="宋体"/>
                <w:b w:val="0"/>
                <w:bCs/>
                <w:kern w:val="2"/>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粪大肠菌群(个/L)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940</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六价铬</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全盐量</w:t>
            </w:r>
            <w:r>
              <w:rPr>
                <w:rFonts w:hint="eastAsia" w:ascii="宋体" w:hAnsi="宋体" w:eastAsia="宋体" w:cs="宋体"/>
                <w:sz w:val="21"/>
                <w:szCs w:val="21"/>
                <w:lang w:val="en-US" w:eastAsia="zh-CN"/>
              </w:rPr>
              <w:t>(mg/L)</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1090</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1096</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1107</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1119</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1435</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1410</w:t>
            </w:r>
          </w:p>
        </w:tc>
        <w:tc>
          <w:tcPr>
            <w:tcW w:w="1009"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1417</w:t>
            </w:r>
          </w:p>
        </w:tc>
        <w:tc>
          <w:tcPr>
            <w:tcW w:w="10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1424</w:t>
            </w:r>
          </w:p>
        </w:tc>
      </w:tr>
    </w:tbl>
    <w:p>
      <w:pPr>
        <w:pStyle w:val="2"/>
        <w:jc w:val="center"/>
        <w:rPr>
          <w:rFonts w:hint="eastAsia" w:ascii="黑体" w:hAnsi="黑体" w:eastAsia="黑体" w:cs="黑体"/>
          <w:sz w:val="24"/>
          <w:szCs w:val="24"/>
        </w:rPr>
      </w:pPr>
      <w:r>
        <w:rPr>
          <w:rFonts w:hint="eastAsia" w:ascii="黑体" w:hAnsi="黑体" w:eastAsia="黑体" w:cs="黑体"/>
          <w:sz w:val="24"/>
          <w:szCs w:val="24"/>
        </w:rPr>
        <w:t>表5.</w:t>
      </w:r>
      <w:r>
        <w:rPr>
          <w:rFonts w:hint="eastAsia" w:ascii="黑体" w:hAnsi="黑体" w:eastAsia="黑体" w:cs="黑体"/>
          <w:sz w:val="24"/>
          <w:szCs w:val="24"/>
          <w:lang w:val="en-US" w:eastAsia="zh-CN"/>
        </w:rPr>
        <w:t xml:space="preserve">3-9（c）  </w:t>
      </w:r>
      <w:r>
        <w:rPr>
          <w:rFonts w:hint="eastAsia" w:ascii="黑体" w:hAnsi="黑体" w:eastAsia="黑体" w:cs="黑体"/>
          <w:sz w:val="24"/>
          <w:szCs w:val="24"/>
        </w:rPr>
        <w:t xml:space="preserve"> 地表水环境质量现状监测结果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10"/>
        <w:gridCol w:w="1643"/>
        <w:gridCol w:w="1642"/>
        <w:gridCol w:w="1"/>
        <w:gridCol w:w="164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kern w:val="2"/>
                <w:sz w:val="21"/>
                <w:szCs w:val="21"/>
              </w:rPr>
              <w:t>检测点位</w:t>
            </w:r>
          </w:p>
        </w:tc>
        <w:tc>
          <w:tcPr>
            <w:tcW w:w="6572" w:type="dxa"/>
            <w:gridSpan w:val="5"/>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鱼沃河汇入东鱼河北支入口下游1000m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采样时间</w:t>
            </w:r>
          </w:p>
        </w:tc>
        <w:tc>
          <w:tcPr>
            <w:tcW w:w="3286"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2018.12.19</w:t>
            </w:r>
          </w:p>
        </w:tc>
        <w:tc>
          <w:tcPr>
            <w:tcW w:w="3286"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采样频次</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pH</w:t>
            </w:r>
            <w:r>
              <w:rPr>
                <w:rFonts w:hint="eastAsia" w:ascii="宋体" w:hAnsi="宋体" w:eastAsia="宋体" w:cs="宋体"/>
                <w:kern w:val="2"/>
                <w:sz w:val="21"/>
                <w:szCs w:val="21"/>
              </w:rPr>
              <w:t>（无量纲）</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6.80</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6.86</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6.88</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化学需氧量</w:t>
            </w:r>
            <w:r>
              <w:rPr>
                <w:rFonts w:hint="eastAsia" w:ascii="宋体" w:hAnsi="宋体" w:eastAsia="宋体" w:cs="宋体"/>
                <w:color w:val="auto"/>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15</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17</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15</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五日生化需氧量</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3.0</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3.5</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3.0</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sz w:val="21"/>
                <w:szCs w:val="21"/>
              </w:rPr>
              <w:t>氨氮</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0.689</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0.704</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0.684</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总磷</w:t>
            </w:r>
            <w:r>
              <w:rPr>
                <w:rFonts w:hint="eastAsia" w:ascii="宋体" w:hAnsi="宋体" w:eastAsia="宋体" w:cs="宋体"/>
                <w:color w:val="auto"/>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0.25</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0.25</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0.26</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sz w:val="21"/>
                <w:szCs w:val="21"/>
                <w:lang w:eastAsia="zh-CN"/>
              </w:rPr>
              <w:t>总氮</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1.59 </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1.63 </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1.65 </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rPr>
              <w:t>石油类</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0.04</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0.03</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0.03</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挥发酚</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&lt;0.0003</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&lt;0.0003</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&lt;0.0003</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氯化物</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241 </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242 </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241 </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硫化物</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&lt;0.005</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&lt;0.005</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&lt;0.005</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FF0000"/>
                <w:sz w:val="21"/>
                <w:szCs w:val="21"/>
                <w:lang w:eastAsia="zh-CN"/>
              </w:rPr>
            </w:pPr>
            <w:r>
              <w:rPr>
                <w:rFonts w:hint="eastAsia" w:ascii="宋体" w:hAnsi="宋体" w:eastAsia="宋体" w:cs="宋体"/>
                <w:b w:val="0"/>
                <w:bCs/>
                <w:kern w:val="2"/>
                <w:sz w:val="21"/>
                <w:szCs w:val="21"/>
                <w:lang w:eastAsia="zh-CN"/>
              </w:rPr>
              <w:t>硫酸盐</w:t>
            </w:r>
            <w:r>
              <w:rPr>
                <w:rFonts w:hint="eastAsia" w:ascii="宋体" w:hAnsi="宋体" w:eastAsia="宋体" w:cs="宋体"/>
                <w:b w:val="0"/>
                <w:bCs/>
                <w:kern w:val="2"/>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373 </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375 </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380 </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 xml:space="preserve">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kern w:val="2"/>
                <w:sz w:val="21"/>
                <w:szCs w:val="21"/>
                <w:lang w:eastAsia="zh-CN"/>
              </w:rPr>
              <w:t>硝酸盐氮</w:t>
            </w:r>
            <w:r>
              <w:rPr>
                <w:rFonts w:hint="eastAsia" w:ascii="宋体" w:hAnsi="宋体" w:eastAsia="宋体" w:cs="宋体"/>
                <w:b w:val="0"/>
                <w:bCs/>
                <w:kern w:val="2"/>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4.3</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4.2</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4.2</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粪大肠菌群(个/L)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1100</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1300</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1100</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六价铬</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&lt;0.004</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&lt;0.004</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&lt;0.004</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&lt;0.004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全盐量</w:t>
            </w:r>
            <w:r>
              <w:rPr>
                <w:rFonts w:hint="eastAsia" w:ascii="宋体" w:hAnsi="宋体" w:eastAsia="宋体" w:cs="宋体"/>
                <w:sz w:val="21"/>
                <w:szCs w:val="21"/>
                <w:lang w:val="en-US" w:eastAsia="zh-CN"/>
              </w:rPr>
              <w:t>(mg/L)</w:t>
            </w:r>
          </w:p>
        </w:tc>
        <w:tc>
          <w:tcPr>
            <w:tcW w:w="164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1376</w:t>
            </w:r>
          </w:p>
        </w:tc>
        <w:tc>
          <w:tcPr>
            <w:tcW w:w="164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1367</w:t>
            </w:r>
          </w:p>
        </w:tc>
        <w:tc>
          <w:tcPr>
            <w:tcW w:w="164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1381</w:t>
            </w:r>
          </w:p>
        </w:tc>
        <w:tc>
          <w:tcPr>
            <w:tcW w:w="164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1381</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lang w:val="en-US" w:eastAsia="zh-CN"/>
        </w:rPr>
        <w:t>6</w:t>
      </w:r>
      <w:r>
        <w:rPr>
          <w:rFonts w:hint="eastAsia" w:ascii="宋体" w:hAnsi="宋体"/>
        </w:rPr>
        <w:t>、评价方法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评价方法采用单因子污染指数法，公式如下：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i</w:t>
      </w:r>
      <w:r>
        <w:rPr>
          <w:rFonts w:hint="eastAsia"/>
        </w:rPr>
        <w:t>=C</w:t>
      </w:r>
      <w:r>
        <w:rPr>
          <w:rFonts w:hint="eastAsia"/>
          <w:vertAlign w:val="subscript"/>
        </w:rPr>
        <w:t>i</w:t>
      </w:r>
      <w:r>
        <w:rPr>
          <w:rFonts w:hint="eastAsia"/>
        </w:rPr>
        <w:t>/S</w:t>
      </w:r>
      <w:r>
        <w:rPr>
          <w:rFonts w:hint="eastAsia"/>
          <w:vertAlign w:val="subscript"/>
        </w:rPr>
        <w:t>i</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rPr>
      </w:pPr>
      <w:r>
        <w:rPr>
          <w:rFonts w:hint="eastAsia" w:ascii="宋体" w:hAnsi="宋体"/>
        </w:rPr>
        <w:t>式中：</w:t>
      </w:r>
      <w:r>
        <w:rPr>
          <w:rFonts w:hint="eastAsia"/>
        </w:rPr>
        <w:t>P</w:t>
      </w:r>
      <w:r>
        <w:rPr>
          <w:rFonts w:hint="eastAsia"/>
          <w:vertAlign w:val="subscript"/>
        </w:rPr>
        <w:t>i</w:t>
      </w:r>
      <w:r>
        <w:rPr>
          <w:rFonts w:hint="eastAsia" w:ascii="宋体" w:hAnsi="宋体"/>
        </w:rPr>
        <w:t>为</w:t>
      </w:r>
      <w:r>
        <w:rPr>
          <w:rFonts w:hint="eastAsia"/>
        </w:rPr>
        <w:t>i</w:t>
      </w:r>
      <w:r>
        <w:rPr>
          <w:rFonts w:hint="eastAsia" w:ascii="宋体" w:hAnsi="宋体"/>
        </w:rPr>
        <w:t>污染物的标准指数；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C</w:t>
      </w:r>
      <w:r>
        <w:rPr>
          <w:rFonts w:hint="eastAsia"/>
          <w:vertAlign w:val="subscript"/>
        </w:rPr>
        <w:t>i</w:t>
      </w:r>
      <w:r>
        <w:rPr>
          <w:rFonts w:hint="eastAsia" w:ascii="宋体" w:hAnsi="宋体"/>
        </w:rPr>
        <w:t>为</w:t>
      </w:r>
      <w:r>
        <w:rPr>
          <w:rFonts w:hint="eastAsia"/>
        </w:rPr>
        <w:t>i</w:t>
      </w:r>
      <w:r>
        <w:rPr>
          <w:rFonts w:hint="eastAsia" w:ascii="宋体" w:hAnsi="宋体"/>
        </w:rPr>
        <w:t>污染物的监测值；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S</w:t>
      </w:r>
      <w:r>
        <w:rPr>
          <w:rFonts w:hint="eastAsia"/>
          <w:vertAlign w:val="subscript"/>
        </w:rPr>
        <w:t>i</w:t>
      </w:r>
      <w:r>
        <w:rPr>
          <w:rFonts w:hint="eastAsia" w:ascii="宋体" w:hAnsi="宋体"/>
        </w:rPr>
        <w:t>为</w:t>
      </w:r>
      <w:r>
        <w:rPr>
          <w:rFonts w:hint="eastAsia"/>
        </w:rPr>
        <w:t>i</w:t>
      </w:r>
      <w:r>
        <w:rPr>
          <w:rFonts w:hint="eastAsia" w:ascii="宋体" w:hAnsi="宋体"/>
        </w:rPr>
        <w:t>污染物的评价标准。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评价因子</w:t>
      </w:r>
      <w:r>
        <w:rPr>
          <w:rFonts w:hint="eastAsia"/>
        </w:rPr>
        <w:t>pH</w:t>
      </w:r>
      <w:r>
        <w:rPr>
          <w:rFonts w:hint="eastAsia" w:ascii="宋体" w:hAnsi="宋体"/>
        </w:rPr>
        <w:t>不同于其它污染物，</w:t>
      </w:r>
      <w:r>
        <w:rPr>
          <w:rFonts w:hint="eastAsia"/>
        </w:rPr>
        <w:t>pH</w:t>
      </w:r>
      <w:r>
        <w:rPr>
          <w:rFonts w:hint="eastAsia" w:ascii="宋体" w:hAnsi="宋体"/>
        </w:rPr>
        <w:t>的评价标准是一个范围值。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ascii="宋体" w:hAnsi="宋体"/>
        </w:rPr>
        <w:t>的标准指数按下式计算：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 xml:space="preserve">i </w:t>
      </w:r>
      <w:r>
        <w:rPr>
          <w:rFonts w:hint="eastAsia"/>
        </w:rPr>
        <w:t>=(7.0-pH)/(7.0-pH</w:t>
      </w:r>
      <w:r>
        <w:rPr>
          <w:rFonts w:hint="eastAsia"/>
          <w:vertAlign w:val="subscript"/>
        </w:rPr>
        <w:t>sd</w:t>
      </w:r>
      <w:r>
        <w:rPr>
          <w:rFonts w:hint="eastAsia"/>
        </w:rPr>
        <w:t>)    (pH≤7.0</w:t>
      </w:r>
      <w:r>
        <w:rPr>
          <w:rFonts w:hint="eastAsia" w:ascii="宋体" w:hAnsi="宋体"/>
        </w:rPr>
        <w:t>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 xml:space="preserve">i </w:t>
      </w:r>
      <w:r>
        <w:rPr>
          <w:rFonts w:hint="eastAsia"/>
        </w:rPr>
        <w:t>=(pH-7.0)/(pH</w:t>
      </w:r>
      <w:r>
        <w:rPr>
          <w:rFonts w:hint="eastAsia"/>
          <w:vertAlign w:val="subscript"/>
        </w:rPr>
        <w:t>su</w:t>
      </w:r>
      <w:r>
        <w:rPr>
          <w:rFonts w:hint="eastAsia"/>
        </w:rPr>
        <w:t>-7.0)    (pH&gt;7.0</w:t>
      </w:r>
      <w:r>
        <w:rPr>
          <w:rFonts w:hint="eastAsia" w:ascii="宋体" w:hAnsi="宋体"/>
        </w:rPr>
        <w:t>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式中：</w:t>
      </w:r>
      <w:r>
        <w:rPr>
          <w:rFonts w:hint="eastAsia"/>
        </w:rPr>
        <w:t>P</w:t>
      </w:r>
      <w:r>
        <w:rPr>
          <w:rFonts w:hint="eastAsia"/>
          <w:vertAlign w:val="subscript"/>
        </w:rPr>
        <w:t>i</w:t>
      </w:r>
      <w:r>
        <w:rPr>
          <w:rFonts w:hint="eastAsia" w:ascii="宋体" w:hAnsi="宋体"/>
        </w:rPr>
        <w:t>－</w:t>
      </w:r>
      <w:r>
        <w:rPr>
          <w:rFonts w:hint="eastAsia"/>
        </w:rPr>
        <w:t>pH</w:t>
      </w:r>
      <w:r>
        <w:rPr>
          <w:rFonts w:hint="eastAsia" w:ascii="宋体" w:hAnsi="宋体"/>
        </w:rPr>
        <w:t>的标准指数；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ascii="宋体" w:hAnsi="宋体"/>
        </w:rPr>
        <w:t>－</w:t>
      </w:r>
      <w:r>
        <w:rPr>
          <w:rFonts w:hint="eastAsia"/>
        </w:rPr>
        <w:t>pH</w:t>
      </w:r>
      <w:r>
        <w:rPr>
          <w:rFonts w:hint="eastAsia" w:ascii="宋体" w:hAnsi="宋体"/>
        </w:rPr>
        <w:t>现状监测结果；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vertAlign w:val="subscript"/>
        </w:rPr>
        <w:t>sd</w:t>
      </w:r>
      <w:r>
        <w:rPr>
          <w:rFonts w:hint="eastAsia" w:ascii="宋体" w:hAnsi="宋体"/>
        </w:rPr>
        <w:t>－</w:t>
      </w:r>
      <w:r>
        <w:rPr>
          <w:rFonts w:hint="eastAsia"/>
        </w:rPr>
        <w:t>pH</w:t>
      </w:r>
      <w:r>
        <w:rPr>
          <w:rFonts w:hint="eastAsia" w:ascii="宋体" w:hAnsi="宋体"/>
        </w:rPr>
        <w:t>采用标准的下限值；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vertAlign w:val="subscript"/>
        </w:rPr>
        <w:t>su</w:t>
      </w:r>
      <w:r>
        <w:rPr>
          <w:rFonts w:hint="eastAsia" w:ascii="宋体" w:hAnsi="宋体"/>
        </w:rPr>
        <w:t>－</w:t>
      </w:r>
      <w:r>
        <w:rPr>
          <w:rFonts w:hint="eastAsia"/>
        </w:rPr>
        <w:t>pH</w:t>
      </w:r>
      <w:r>
        <w:rPr>
          <w:rFonts w:hint="eastAsia" w:ascii="宋体" w:hAnsi="宋体"/>
        </w:rPr>
        <w:t>采用标准的上限值。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lang w:val="en-US" w:eastAsia="zh-CN"/>
        </w:rPr>
        <w:t>7</w:t>
      </w:r>
      <w:r>
        <w:rPr>
          <w:rFonts w:hint="eastAsia" w:ascii="宋体" w:hAnsi="宋体"/>
        </w:rPr>
        <w:t>、评价标准</w:t>
      </w:r>
    </w:p>
    <w:p>
      <w:pPr>
        <w:spacing w:line="360" w:lineRule="auto"/>
        <w:jc w:val="center"/>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5.3-10</w:t>
      </w:r>
      <w:r>
        <w:rPr>
          <w:rFonts w:hint="eastAsia" w:ascii="黑体" w:hAnsi="宋体" w:eastAsia="黑体"/>
          <w:bCs/>
          <w:color w:val="000000"/>
          <w:kern w:val="0"/>
          <w:sz w:val="24"/>
          <w:szCs w:val="24"/>
        </w:rPr>
        <w:t xml:space="preserve"> </w:t>
      </w:r>
      <w:r>
        <w:rPr>
          <w:rFonts w:hint="eastAsia" w:ascii="黑体" w:hAnsi="宋体" w:eastAsia="黑体"/>
          <w:bCs/>
          <w:color w:val="000000"/>
          <w:kern w:val="0"/>
          <w:sz w:val="24"/>
          <w:szCs w:val="24"/>
          <w:lang w:val="en-US" w:eastAsia="zh-CN"/>
        </w:rPr>
        <w:t xml:space="preserve"> </w:t>
      </w:r>
      <w:r>
        <w:rPr>
          <w:rFonts w:hint="eastAsia" w:ascii="黑体" w:hAnsi="宋体" w:eastAsia="黑体"/>
          <w:bCs/>
          <w:color w:val="000000"/>
          <w:kern w:val="0"/>
          <w:sz w:val="24"/>
          <w:szCs w:val="24"/>
        </w:rPr>
        <w:t>地表水环境质量标准 单位：pH无量纲，粪大肠菌群个/L，其他mg/L</w:t>
      </w:r>
    </w:p>
    <w:tbl>
      <w:tblPr>
        <w:tblStyle w:val="1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08" w:type="dxa"/>
          <w:bottom w:w="15" w:type="dxa"/>
          <w:right w:w="108" w:type="dxa"/>
        </w:tblCellMar>
      </w:tblPr>
      <w:tblGrid>
        <w:gridCol w:w="1203"/>
        <w:gridCol w:w="2067"/>
        <w:gridCol w:w="1374"/>
        <w:gridCol w:w="1261"/>
        <w:gridCol w:w="1832"/>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90"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c>
          <w:tcPr>
            <w:tcW w:w="126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15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pH值</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default" w:ascii="Times New Roman" w:hAnsi="Times New Roman" w:eastAsia="宋体" w:cs="Times New Roman"/>
                <w:color w:val="auto"/>
                <w:kern w:val="0"/>
                <w:sz w:val="21"/>
                <w:szCs w:val="21"/>
                <w:lang w:val="en-US" w:eastAsia="zh-CN"/>
              </w:rPr>
              <w:t>~</w:t>
            </w:r>
            <w:r>
              <w:rPr>
                <w:rFonts w:hint="eastAsia" w:ascii="宋体" w:hAnsi="宋体" w:eastAsia="宋体" w:cs="宋体"/>
                <w:color w:val="auto"/>
                <w:kern w:val="0"/>
                <w:sz w:val="21"/>
                <w:szCs w:val="21"/>
              </w:rPr>
              <w:t>9</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832" w:type="dxa"/>
            <w:noWrap w:val="0"/>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硫酸盐</w:t>
            </w:r>
          </w:p>
        </w:tc>
        <w:tc>
          <w:tcPr>
            <w:tcW w:w="1549"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溶解氧</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1832" w:type="dxa"/>
            <w:noWrap w:val="0"/>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vertAlign w:val="superscript"/>
              </w:rPr>
              <w:t>*</w:t>
            </w:r>
            <w:r>
              <w:rPr>
                <w:rFonts w:hint="eastAsia" w:ascii="宋体" w:hAnsi="宋体" w:eastAsia="宋体" w:cs="宋体"/>
                <w:color w:val="auto"/>
                <w:kern w:val="0"/>
                <w:sz w:val="21"/>
                <w:szCs w:val="21"/>
                <w:lang w:eastAsia="zh-CN"/>
              </w:rPr>
              <w:t>全盐量</w:t>
            </w:r>
          </w:p>
        </w:tc>
        <w:tc>
          <w:tcPr>
            <w:tcW w:w="1549"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COD</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挥发酚</w:t>
            </w:r>
          </w:p>
        </w:tc>
        <w:tc>
          <w:tcPr>
            <w:tcW w:w="15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BOD</w:t>
            </w:r>
            <w:r>
              <w:rPr>
                <w:rFonts w:hint="eastAsia" w:ascii="宋体" w:hAnsi="宋体" w:eastAsia="宋体" w:cs="宋体"/>
                <w:bCs/>
                <w:color w:val="auto"/>
                <w:sz w:val="21"/>
                <w:szCs w:val="21"/>
                <w:vertAlign w:val="subscript"/>
              </w:rPr>
              <w:t>5</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石油类</w:t>
            </w:r>
          </w:p>
        </w:tc>
        <w:tc>
          <w:tcPr>
            <w:tcW w:w="15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氨氮</w:t>
            </w:r>
          </w:p>
        </w:tc>
        <w:tc>
          <w:tcPr>
            <w:tcW w:w="1374"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氯化物</w:t>
            </w:r>
          </w:p>
        </w:tc>
        <w:tc>
          <w:tcPr>
            <w:tcW w:w="15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90"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总氮</w:t>
            </w:r>
          </w:p>
        </w:tc>
        <w:tc>
          <w:tcPr>
            <w:tcW w:w="1374" w:type="dxa"/>
            <w:noWrap w:val="0"/>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粪大肠菌群</w:t>
            </w:r>
          </w:p>
        </w:tc>
        <w:tc>
          <w:tcPr>
            <w:tcW w:w="15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90" w:hRule="atLeast"/>
        </w:trPr>
        <w:tc>
          <w:tcPr>
            <w:tcW w:w="1203"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067"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lang w:eastAsia="zh-CN"/>
              </w:rPr>
              <w:t>总磷</w:t>
            </w:r>
          </w:p>
        </w:tc>
        <w:tc>
          <w:tcPr>
            <w:tcW w:w="137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1832"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lang w:eastAsia="zh-CN"/>
              </w:rPr>
              <w:t>硫化物</w:t>
            </w:r>
          </w:p>
        </w:tc>
        <w:tc>
          <w:tcPr>
            <w:tcW w:w="15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203"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2067" w:type="dxa"/>
            <w:noWrap w:val="0"/>
            <w:vAlign w:val="center"/>
          </w:tcPr>
          <w:p>
            <w:pPr>
              <w:widowControl/>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六价铬</w:t>
            </w:r>
          </w:p>
        </w:tc>
        <w:tc>
          <w:tcPr>
            <w:tcW w:w="1374" w:type="dxa"/>
            <w:noWrap w:val="0"/>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0.05</w:t>
            </w:r>
          </w:p>
        </w:tc>
        <w:tc>
          <w:tcPr>
            <w:tcW w:w="126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1832" w:type="dxa"/>
            <w:noWrap w:val="0"/>
            <w:vAlign w:val="center"/>
          </w:tcPr>
          <w:p>
            <w:pPr>
              <w:widowControl/>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硝酸盐氮</w:t>
            </w:r>
          </w:p>
        </w:tc>
        <w:tc>
          <w:tcPr>
            <w:tcW w:w="1549" w:type="dxa"/>
            <w:noWrap w:val="0"/>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r>
    </w:tbl>
    <w:p>
      <w:pPr>
        <w:autoSpaceDE w:val="0"/>
        <w:autoSpaceDN w:val="0"/>
        <w:ind w:firstLine="480" w:firstLineChars="200"/>
        <w:jc w:val="both"/>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szCs w:val="21"/>
        </w:rPr>
        <w:t>全盐量执行《&lt;山东省南水北调沿线水污染物综合排放标准&gt;等4项标准增加全盐量指标限值修改单》的通知(鲁质监标发[2014]7号)标准要求。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baseline"/>
      </w:pPr>
      <w:r>
        <w:rPr>
          <w:rFonts w:hint="eastAsia"/>
          <w:lang w:val="en-US" w:eastAsia="zh-CN"/>
        </w:rPr>
        <w:t>8</w:t>
      </w:r>
      <w:r>
        <w:rPr>
          <w:rFonts w:hint="eastAsia" w:ascii="宋体" w:hAnsi="宋体"/>
        </w:rPr>
        <w:t>、评价结果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rPr>
        <w:t>地</w:t>
      </w:r>
      <w:r>
        <w:rPr>
          <w:rFonts w:hint="eastAsia" w:hAnsi="宋体"/>
          <w:lang w:eastAsia="zh-CN"/>
        </w:rPr>
        <w:t>表</w:t>
      </w:r>
      <w:r>
        <w:rPr>
          <w:rFonts w:hint="eastAsia" w:ascii="宋体" w:hAnsi="宋体"/>
        </w:rPr>
        <w:t>水环境</w:t>
      </w:r>
      <w:r>
        <w:rPr>
          <w:rFonts w:hAnsi="宋体"/>
        </w:rPr>
        <w:t>质量评价结果见表</w:t>
      </w:r>
      <w:r>
        <w:rPr>
          <w:rFonts w:hint="eastAsia"/>
          <w:lang w:val="en-US" w:eastAsia="zh-CN"/>
        </w:rPr>
        <w:t>5.3</w:t>
      </w:r>
      <w:r>
        <w:t>-</w:t>
      </w:r>
      <w:r>
        <w:rPr>
          <w:rFonts w:hint="eastAsia"/>
          <w:lang w:val="en-US" w:eastAsia="zh-CN"/>
        </w:rPr>
        <w:t>11</w:t>
      </w:r>
      <w:r>
        <w:rPr>
          <w:rFonts w:hint="default" w:ascii="Times New Roman" w:hAnsi="Times New Roman" w:cs="Times New Roman"/>
          <w:lang w:val="en-US" w:eastAsia="zh-CN"/>
        </w:rPr>
        <w:t>~</w:t>
      </w:r>
      <w:r>
        <w:rPr>
          <w:rFonts w:hAnsi="宋体"/>
        </w:rPr>
        <w:t>表</w:t>
      </w:r>
      <w:r>
        <w:rPr>
          <w:rFonts w:hint="eastAsia"/>
          <w:lang w:val="en-US" w:eastAsia="zh-CN"/>
        </w:rPr>
        <w:t>5.3</w:t>
      </w:r>
      <w:r>
        <w:t>-</w:t>
      </w:r>
      <w:r>
        <w:rPr>
          <w:rFonts w:hint="eastAsia"/>
          <w:lang w:val="en-US" w:eastAsia="zh-CN"/>
        </w:rPr>
        <w:t>13</w:t>
      </w:r>
      <w:r>
        <w:rPr>
          <w:rFonts w:hAnsi="宋体"/>
        </w:rPr>
        <w:t>。</w:t>
      </w:r>
    </w:p>
    <w:p>
      <w:pPr>
        <w:keepNext w:val="0"/>
        <w:keepLines w:val="0"/>
        <w:pageBreakBefore w:val="0"/>
        <w:widowControl w:val="0"/>
        <w:kinsoku/>
        <w:wordWrap/>
        <w:overflowPunct/>
        <w:topLinePunct w:val="0"/>
        <w:autoSpaceDE/>
        <w:autoSpaceDN/>
        <w:bidi w:val="0"/>
        <w:adjustRightInd/>
        <w:snapToGrid/>
        <w:spacing w:before="168" w:beforeLines="50" w:line="240" w:lineRule="auto"/>
        <w:jc w:val="center"/>
        <w:textAlignment w:val="auto"/>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5.3-11</w:t>
      </w:r>
      <w:r>
        <w:rPr>
          <w:rFonts w:hint="eastAsia" w:ascii="黑体" w:hAnsi="宋体" w:eastAsia="黑体"/>
          <w:bCs/>
          <w:color w:val="000000"/>
          <w:kern w:val="0"/>
          <w:sz w:val="24"/>
          <w:szCs w:val="24"/>
        </w:rPr>
        <w:t xml:space="preserve">  地</w:t>
      </w:r>
      <w:r>
        <w:rPr>
          <w:rFonts w:hint="eastAsia" w:ascii="黑体" w:hAnsi="宋体" w:eastAsia="黑体"/>
          <w:bCs/>
          <w:color w:val="000000"/>
          <w:kern w:val="0"/>
          <w:sz w:val="24"/>
          <w:szCs w:val="24"/>
          <w:lang w:eastAsia="zh-CN"/>
        </w:rPr>
        <w:t>表</w:t>
      </w:r>
      <w:r>
        <w:rPr>
          <w:rFonts w:hint="eastAsia" w:ascii="黑体" w:hAnsi="宋体" w:eastAsia="黑体"/>
          <w:bCs/>
          <w:color w:val="000000"/>
          <w:kern w:val="0"/>
          <w:sz w:val="24"/>
          <w:szCs w:val="24"/>
        </w:rPr>
        <w:t>水环境质量现状评价结果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4"/>
        <w:gridCol w:w="804"/>
        <w:gridCol w:w="1009"/>
        <w:gridCol w:w="1009"/>
        <w:gridCol w:w="1009"/>
        <w:gridCol w:w="1009"/>
        <w:gridCol w:w="1009"/>
        <w:gridCol w:w="100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检测点位</w:t>
            </w:r>
          </w:p>
        </w:tc>
        <w:tc>
          <w:tcPr>
            <w:tcW w:w="383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w:t>
            </w:r>
          </w:p>
        </w:tc>
        <w:tc>
          <w:tcPr>
            <w:tcW w:w="4037"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采样时间</w:t>
            </w:r>
          </w:p>
        </w:tc>
        <w:tc>
          <w:tcPr>
            <w:tcW w:w="181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2019"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采样频次</w:t>
            </w:r>
          </w:p>
        </w:tc>
        <w:tc>
          <w:tcPr>
            <w:tcW w:w="80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pH</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化学需氧量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1.55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1.55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1.35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五日生化需氧量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1.55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1.625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1.375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氨氮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0.427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0.437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0.417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0.735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总磷</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1.35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lang w:eastAsia="zh-CN"/>
              </w:rPr>
              <w:t>总氮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1.22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1.68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1.68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石油类</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挥发酚</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w:t>
            </w:r>
            <w:r>
              <w:rPr>
                <w:rFonts w:hint="eastAsia" w:hAnsi="宋体" w:eastAsia="宋体" w:cs="宋体"/>
                <w:i w:val="0"/>
                <w:color w:val="000000"/>
                <w:kern w:val="0"/>
                <w:sz w:val="21"/>
                <w:szCs w:val="21"/>
                <w:u w:val="none"/>
                <w:lang w:val="en-US" w:eastAsia="zh-CN" w:bidi="ar"/>
              </w:rPr>
              <w:t>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氯化物</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0.832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0.836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0.828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0.828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硫化物</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lang w:eastAsia="zh-CN"/>
              </w:rPr>
              <w:t>硫酸盐</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1.228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1.228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1.288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1.292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lang w:eastAsia="zh-CN"/>
              </w:rPr>
              <w:t>硝酸盐氮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0.37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0.37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0.37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0.37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0.41</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粪大肠菌群</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六价铬</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w:t>
            </w:r>
            <w:r>
              <w:rPr>
                <w:rFonts w:hint="eastAsia" w:hAnsi="宋体" w:eastAsia="宋体" w:cs="宋体"/>
                <w:i w:val="0"/>
                <w:color w:val="000000"/>
                <w:kern w:val="0"/>
                <w:sz w:val="21"/>
                <w:szCs w:val="21"/>
                <w:u w:val="none"/>
                <w:lang w:val="en-US" w:eastAsia="zh-CN" w:bidi="ar"/>
              </w:rPr>
              <w:t>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全盐量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1.039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1.051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1.045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1.052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1.084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1.074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1.085</w:t>
            </w:r>
          </w:p>
        </w:tc>
      </w:tr>
    </w:tbl>
    <w:p>
      <w:pPr>
        <w:keepNext w:val="0"/>
        <w:keepLines w:val="0"/>
        <w:pageBreakBefore w:val="0"/>
        <w:widowControl w:val="0"/>
        <w:kinsoku/>
        <w:wordWrap/>
        <w:overflowPunct/>
        <w:topLinePunct w:val="0"/>
        <w:autoSpaceDE/>
        <w:autoSpaceDN/>
        <w:bidi w:val="0"/>
        <w:adjustRightInd/>
        <w:snapToGrid/>
        <w:spacing w:before="168" w:beforeLines="50" w:line="240" w:lineRule="auto"/>
        <w:jc w:val="center"/>
        <w:textAlignment w:val="auto"/>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5.3-12</w:t>
      </w:r>
      <w:r>
        <w:rPr>
          <w:rFonts w:hint="eastAsia" w:ascii="黑体" w:hAnsi="宋体" w:eastAsia="黑体"/>
          <w:bCs/>
          <w:color w:val="000000"/>
          <w:kern w:val="0"/>
          <w:sz w:val="24"/>
          <w:szCs w:val="24"/>
        </w:rPr>
        <w:t xml:space="preserve">  地</w:t>
      </w:r>
      <w:r>
        <w:rPr>
          <w:rFonts w:hint="eastAsia" w:ascii="黑体" w:hAnsi="宋体" w:eastAsia="黑体"/>
          <w:bCs/>
          <w:color w:val="000000"/>
          <w:kern w:val="0"/>
          <w:sz w:val="24"/>
          <w:szCs w:val="24"/>
          <w:lang w:eastAsia="zh-CN"/>
        </w:rPr>
        <w:t>表</w:t>
      </w:r>
      <w:r>
        <w:rPr>
          <w:rFonts w:hint="eastAsia" w:ascii="黑体" w:hAnsi="宋体" w:eastAsia="黑体"/>
          <w:bCs/>
          <w:color w:val="000000"/>
          <w:kern w:val="0"/>
          <w:sz w:val="24"/>
          <w:szCs w:val="24"/>
        </w:rPr>
        <w:t>水环境质量现状评价结果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4"/>
        <w:gridCol w:w="804"/>
        <w:gridCol w:w="1009"/>
        <w:gridCol w:w="1009"/>
        <w:gridCol w:w="1009"/>
        <w:gridCol w:w="1009"/>
        <w:gridCol w:w="1009"/>
        <w:gridCol w:w="100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检测点位</w:t>
            </w:r>
          </w:p>
        </w:tc>
        <w:tc>
          <w:tcPr>
            <w:tcW w:w="383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w:t>
            </w:r>
          </w:p>
        </w:tc>
        <w:tc>
          <w:tcPr>
            <w:tcW w:w="4037"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采样时间</w:t>
            </w:r>
          </w:p>
        </w:tc>
        <w:tc>
          <w:tcPr>
            <w:tcW w:w="181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c>
          <w:tcPr>
            <w:tcW w:w="2018"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2019"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采样频次</w:t>
            </w:r>
          </w:p>
        </w:tc>
        <w:tc>
          <w:tcPr>
            <w:tcW w:w="80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c>
          <w:tcPr>
            <w:tcW w:w="1009"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上午</w:t>
            </w:r>
          </w:p>
        </w:tc>
        <w:tc>
          <w:tcPr>
            <w:tcW w:w="10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pH</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化学需氧量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1.05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五日生化需氧量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1.025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1.075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1.025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氨氮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0.596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0.591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0.586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0.602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0.735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0.745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0.725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总磷</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lang w:eastAsia="zh-CN"/>
              </w:rPr>
              <w:t>总氮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石油类</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挥发酚</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氯化物</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0.916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0.924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0.924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0.948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0.952</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硫化物</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lang w:eastAsia="zh-CN"/>
              </w:rPr>
              <w:t>硫酸盐</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1.408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1.428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1.392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1.388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1.512</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1.496</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color w:val="FF0000"/>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lang w:eastAsia="zh-CN"/>
              </w:rPr>
              <w:t>硝酸盐氮</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0.48</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0.53</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粪大肠菌群</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0.094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0.11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0.094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六价铬</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21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全盐量</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1.096</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1.107</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1.119</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1.435</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1.41</w:t>
            </w: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1.417</w:t>
            </w:r>
          </w:p>
        </w:tc>
        <w:tc>
          <w:tcPr>
            <w:tcW w:w="1010" w:type="dxa"/>
            <w:noWrap w:val="0"/>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1.424</w:t>
            </w:r>
          </w:p>
        </w:tc>
      </w:tr>
    </w:tbl>
    <w:p>
      <w:pPr>
        <w:pStyle w:val="2"/>
        <w:keepNext w:val="0"/>
        <w:keepLines w:val="0"/>
        <w:pageBreakBefore w:val="0"/>
        <w:widowControl w:val="0"/>
        <w:kinsoku/>
        <w:wordWrap/>
        <w:overflowPunct/>
        <w:topLinePunct w:val="0"/>
        <w:autoSpaceDE/>
        <w:autoSpaceDN/>
        <w:bidi w:val="0"/>
        <w:adjustRightInd/>
        <w:snapToGrid/>
        <w:spacing w:before="168" w:beforeLines="50" w:line="240" w:lineRule="auto"/>
        <w:ind w:left="675"/>
        <w:jc w:val="center"/>
        <w:textAlignment w:val="auto"/>
        <w:rPr>
          <w:rFonts w:hint="eastAsia" w:ascii="黑体" w:hAnsi="黑体" w:eastAsia="黑体" w:cs="黑体"/>
          <w:sz w:val="24"/>
          <w:szCs w:val="24"/>
        </w:rPr>
      </w:pPr>
      <w:r>
        <w:rPr>
          <w:rFonts w:hint="eastAsia" w:ascii="黑体" w:hAnsi="黑体" w:eastAsia="黑体" w:cs="黑体"/>
          <w:sz w:val="24"/>
          <w:szCs w:val="24"/>
        </w:rPr>
        <w:t>表5.</w:t>
      </w:r>
      <w:r>
        <w:rPr>
          <w:rFonts w:hint="eastAsia" w:ascii="黑体" w:hAnsi="黑体" w:eastAsia="黑体" w:cs="黑体"/>
          <w:sz w:val="24"/>
          <w:szCs w:val="24"/>
          <w:lang w:val="en-US" w:eastAsia="zh-CN"/>
        </w:rPr>
        <w:t xml:space="preserve">3-13  </w:t>
      </w:r>
      <w:r>
        <w:rPr>
          <w:rFonts w:hint="eastAsia" w:ascii="黑体" w:hAnsi="黑体" w:eastAsia="黑体" w:cs="黑体"/>
          <w:sz w:val="24"/>
          <w:szCs w:val="24"/>
        </w:rPr>
        <w:t xml:space="preserve"> </w:t>
      </w:r>
      <w:r>
        <w:rPr>
          <w:rFonts w:hint="eastAsia" w:ascii="黑体" w:hAnsi="宋体" w:eastAsia="黑体"/>
          <w:bCs/>
          <w:color w:val="000000"/>
          <w:kern w:val="0"/>
          <w:sz w:val="24"/>
          <w:szCs w:val="24"/>
        </w:rPr>
        <w:t>地</w:t>
      </w:r>
      <w:r>
        <w:rPr>
          <w:rFonts w:hint="eastAsia" w:ascii="黑体" w:hAnsi="宋体" w:eastAsia="黑体"/>
          <w:bCs/>
          <w:color w:val="000000"/>
          <w:kern w:val="0"/>
          <w:sz w:val="24"/>
          <w:szCs w:val="24"/>
          <w:lang w:eastAsia="zh-CN"/>
        </w:rPr>
        <w:t>表</w:t>
      </w:r>
      <w:r>
        <w:rPr>
          <w:rFonts w:hint="eastAsia" w:ascii="黑体" w:hAnsi="宋体" w:eastAsia="黑体"/>
          <w:bCs/>
          <w:color w:val="000000"/>
          <w:kern w:val="0"/>
          <w:sz w:val="24"/>
          <w:szCs w:val="24"/>
        </w:rPr>
        <w:t>水环境质量现状评价结果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10"/>
        <w:gridCol w:w="1643"/>
        <w:gridCol w:w="1642"/>
        <w:gridCol w:w="1"/>
        <w:gridCol w:w="164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kern w:val="2"/>
                <w:sz w:val="21"/>
                <w:szCs w:val="21"/>
              </w:rPr>
              <w:t>检测点位</w:t>
            </w:r>
          </w:p>
        </w:tc>
        <w:tc>
          <w:tcPr>
            <w:tcW w:w="6572" w:type="dxa"/>
            <w:gridSpan w:val="5"/>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采样时间</w:t>
            </w:r>
          </w:p>
        </w:tc>
        <w:tc>
          <w:tcPr>
            <w:tcW w:w="3286"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2018.12.19</w:t>
            </w:r>
          </w:p>
        </w:tc>
        <w:tc>
          <w:tcPr>
            <w:tcW w:w="3286"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采样频次</w:t>
            </w:r>
          </w:p>
        </w:tc>
        <w:tc>
          <w:tcPr>
            <w:tcW w:w="164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64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c>
          <w:tcPr>
            <w:tcW w:w="164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上午</w:t>
            </w:r>
          </w:p>
        </w:tc>
        <w:tc>
          <w:tcPr>
            <w:tcW w:w="1644"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pH</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0.2</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0.14</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0.12</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化学需氧量</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0.85</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color w:val="auto"/>
                <w:sz w:val="21"/>
                <w:szCs w:val="21"/>
              </w:rPr>
              <w:t>五日生化需氧量</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0.875</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0.75</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氨氮</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0.689</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0.704</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0.684</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rPr>
              <w:t>总磷</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1.25</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1.25</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1.3</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rPr>
            </w:pPr>
            <w:r>
              <w:rPr>
                <w:rFonts w:hint="eastAsia" w:ascii="宋体" w:hAnsi="宋体" w:eastAsia="宋体" w:cs="宋体"/>
                <w:color w:val="auto"/>
                <w:sz w:val="21"/>
                <w:szCs w:val="21"/>
                <w:lang w:eastAsia="zh-CN"/>
              </w:rPr>
              <w:t>总氮</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1.59</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1.63</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1.65</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color w:val="auto"/>
                <w:sz w:val="21"/>
                <w:szCs w:val="21"/>
              </w:rPr>
              <w:t>石油类</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0.6</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挥发酚</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氯化物</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0.964</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0.968</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0.964</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硫化物</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FF0000"/>
                <w:sz w:val="21"/>
                <w:szCs w:val="21"/>
                <w:lang w:eastAsia="zh-CN"/>
              </w:rPr>
            </w:pPr>
            <w:r>
              <w:rPr>
                <w:rFonts w:hint="eastAsia" w:ascii="宋体" w:hAnsi="宋体" w:eastAsia="宋体" w:cs="宋体"/>
                <w:b w:val="0"/>
                <w:bCs/>
                <w:color w:val="auto"/>
                <w:kern w:val="2"/>
                <w:sz w:val="21"/>
                <w:szCs w:val="21"/>
                <w:lang w:eastAsia="zh-CN"/>
              </w:rPr>
              <w:t>硫酸盐</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1.492</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1.52</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i w:val="0"/>
                <w:color w:val="000000"/>
                <w:kern w:val="0"/>
                <w:sz w:val="21"/>
                <w:szCs w:val="21"/>
                <w:u w:val="none"/>
                <w:lang w:val="en-US" w:eastAsia="zh-CN" w:bidi="ar"/>
              </w:rPr>
              <w:t>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lang w:eastAsia="zh-CN"/>
              </w:rPr>
              <w:t>硝酸盐氮</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0.43</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0.42</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0.42</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粪大肠菌群</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0.11</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0.13</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0.11</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六价铬</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rPr>
            </w:pPr>
            <w:r>
              <w:rPr>
                <w:rFonts w:hint="eastAsia" w:ascii="宋体" w:hAnsi="宋体" w:eastAsia="宋体" w:cs="宋体"/>
                <w:i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51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全盐量</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1.376</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1.367</w:t>
            </w:r>
          </w:p>
        </w:tc>
        <w:tc>
          <w:tcPr>
            <w:tcW w:w="1643" w:type="dxa"/>
            <w:gridSpan w:val="2"/>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1.381</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1.381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sz w:val="24"/>
        </w:rPr>
        <w:t>由上表可知，</w:t>
      </w:r>
      <w:r>
        <w:rPr>
          <w:rFonts w:hint="eastAsia"/>
          <w:sz w:val="24"/>
          <w:lang w:val="en-US" w:eastAsia="zh-CN"/>
        </w:rPr>
        <w:t>1#监测点位监测期间COD、BOD</w:t>
      </w:r>
      <w:r>
        <w:rPr>
          <w:rFonts w:hint="eastAsia"/>
          <w:sz w:val="24"/>
          <w:vertAlign w:val="subscript"/>
          <w:lang w:val="en-US" w:eastAsia="zh-CN"/>
        </w:rPr>
        <w:t>5</w:t>
      </w:r>
      <w:r>
        <w:rPr>
          <w:rFonts w:hint="eastAsia"/>
          <w:sz w:val="24"/>
          <w:lang w:val="en-US" w:eastAsia="zh-CN"/>
        </w:rPr>
        <w:t>、总氮、硫酸盐、全盐量均超标，2#监测点位监测期间COD、BOD</w:t>
      </w:r>
      <w:r>
        <w:rPr>
          <w:rFonts w:hint="eastAsia"/>
          <w:sz w:val="24"/>
          <w:vertAlign w:val="subscript"/>
          <w:lang w:val="en-US" w:eastAsia="zh-CN"/>
        </w:rPr>
        <w:t>5</w:t>
      </w:r>
      <w:r>
        <w:rPr>
          <w:rFonts w:hint="eastAsia"/>
          <w:sz w:val="24"/>
          <w:lang w:val="en-US" w:eastAsia="zh-CN"/>
        </w:rPr>
        <w:t>、总磷、总氮、硫酸盐、全盐量均超标，3#监测点位监测期间COD、BOD</w:t>
      </w:r>
      <w:r>
        <w:rPr>
          <w:rFonts w:hint="eastAsia"/>
          <w:sz w:val="24"/>
          <w:vertAlign w:val="subscript"/>
          <w:lang w:val="en-US" w:eastAsia="zh-CN"/>
        </w:rPr>
        <w:t>5</w:t>
      </w:r>
      <w:r>
        <w:rPr>
          <w:rFonts w:hint="eastAsia"/>
          <w:sz w:val="24"/>
          <w:lang w:val="en-US" w:eastAsia="zh-CN"/>
        </w:rPr>
        <w:t>、总氮、硫酸盐、全盐量均超标，4#监测点位监测期间总磷、总氮、硫酸盐、全盐量均超标，5#监测点位监测期间总磷、总氮、硫酸盐、全盐量均超标，其余监测因子均能满足</w:t>
      </w:r>
      <w:r>
        <w:rPr>
          <w:sz w:val="24"/>
        </w:rPr>
        <w:t>满足《地表水环境质量标准》（GB3838-2002）中Ⅲ类标准。</w:t>
      </w:r>
    </w:p>
    <w:p>
      <w:pPr>
        <w:spacing w:line="360" w:lineRule="auto"/>
        <w:ind w:firstLine="480" w:firstLineChars="200"/>
        <w:rPr>
          <w:color w:val="auto"/>
          <w:sz w:val="24"/>
        </w:rPr>
      </w:pPr>
      <w:r>
        <w:rPr>
          <w:color w:val="auto"/>
          <w:sz w:val="24"/>
        </w:rPr>
        <w:t>上述超标因子主要是因为</w:t>
      </w:r>
      <w:r>
        <w:rPr>
          <w:rFonts w:hint="eastAsia"/>
          <w:color w:val="auto"/>
          <w:sz w:val="24"/>
          <w:lang w:eastAsia="zh-CN"/>
        </w:rPr>
        <w:t>鱼沃河和东鱼</w:t>
      </w:r>
      <w:r>
        <w:rPr>
          <w:color w:val="auto"/>
          <w:sz w:val="24"/>
        </w:rPr>
        <w:t>河沿岸的生活污染、农业面源污染、部分工业废水所致，因此应进一步做好</w:t>
      </w:r>
      <w:r>
        <w:rPr>
          <w:rFonts w:hint="eastAsia"/>
          <w:color w:val="auto"/>
          <w:sz w:val="24"/>
          <w:lang w:eastAsia="zh-CN"/>
        </w:rPr>
        <w:t>鱼沃河和东鱼</w:t>
      </w:r>
      <w:r>
        <w:rPr>
          <w:color w:val="auto"/>
          <w:sz w:val="24"/>
        </w:rPr>
        <w:t>河的水污染防治工作，在</w:t>
      </w:r>
      <w:r>
        <w:rPr>
          <w:rFonts w:hint="eastAsia"/>
          <w:color w:val="auto"/>
          <w:sz w:val="24"/>
          <w:lang w:eastAsia="zh-CN"/>
        </w:rPr>
        <w:t>鱼沃河和东鱼</w:t>
      </w:r>
      <w:r>
        <w:rPr>
          <w:color w:val="auto"/>
          <w:sz w:val="24"/>
        </w:rPr>
        <w:t>河沿岸加强截污导流，加强沿岸污水管网收集工作，防止各类不达标废水排入</w:t>
      </w:r>
      <w:r>
        <w:rPr>
          <w:rFonts w:hint="eastAsia"/>
          <w:color w:val="auto"/>
          <w:sz w:val="24"/>
          <w:lang w:eastAsia="zh-CN"/>
        </w:rPr>
        <w:t>地表水体</w:t>
      </w:r>
      <w:r>
        <w:rPr>
          <w:color w:val="auto"/>
          <w:sz w:val="24"/>
        </w:rPr>
        <w:t>。</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4地表水质量变化趋势分析</w:t>
      </w:r>
    </w:p>
    <w:p>
      <w:pPr>
        <w:spacing w:line="360" w:lineRule="auto"/>
        <w:ind w:firstLine="480" w:firstLineChars="200"/>
        <w:rPr>
          <w:rFonts w:hint="eastAsia" w:hAnsi="宋体"/>
          <w:color w:val="FF0000"/>
        </w:rPr>
      </w:pPr>
      <w:r>
        <w:rPr>
          <w:rFonts w:hint="eastAsia" w:hAnsi="宋体"/>
          <w:color w:val="auto"/>
        </w:rPr>
        <w:t>本次收集了</w:t>
      </w:r>
      <w:r>
        <w:rPr>
          <w:rFonts w:hint="eastAsia" w:hAnsi="宋体"/>
          <w:bCs/>
          <w:color w:val="auto"/>
        </w:rPr>
        <w:t>《东明澳科精细化工有限公司40500吨/年甲基烯丙基系列精细化学品项目》</w:t>
      </w:r>
      <w:r>
        <w:rPr>
          <w:rFonts w:hint="eastAsia" w:hAnsi="宋体"/>
          <w:color w:val="auto"/>
        </w:rPr>
        <w:t>环评期间</w:t>
      </w:r>
      <w:r>
        <w:rPr>
          <w:rFonts w:hint="eastAsia"/>
          <w:color w:val="auto"/>
        </w:rPr>
        <w:t>、</w:t>
      </w:r>
      <w:r>
        <w:rPr>
          <w:rFonts w:hint="eastAsia"/>
          <w:color w:val="auto"/>
          <w:lang w:eastAsia="zh-CN"/>
        </w:rPr>
        <w:t>《</w:t>
      </w:r>
      <w:r>
        <w:rPr>
          <w:rFonts w:hint="eastAsia"/>
          <w:color w:val="auto"/>
        </w:rPr>
        <w:t>中信国安化工有限公司10万吨/年乙烯焦油综合利用装置技术改造项目</w:t>
      </w:r>
      <w:r>
        <w:rPr>
          <w:rFonts w:hint="eastAsia"/>
          <w:color w:val="auto"/>
          <w:lang w:eastAsia="zh-CN"/>
        </w:rPr>
        <w:t>》</w:t>
      </w:r>
      <w:r>
        <w:rPr>
          <w:rFonts w:hint="eastAsia"/>
          <w:color w:val="auto"/>
        </w:rPr>
        <w:t>环评期间</w:t>
      </w:r>
      <w:r>
        <w:rPr>
          <w:rFonts w:hint="eastAsia"/>
          <w:color w:val="auto"/>
          <w:lang w:eastAsia="zh-CN"/>
        </w:rPr>
        <w:t>和本次</w:t>
      </w:r>
      <w:r>
        <w:rPr>
          <w:rFonts w:hint="eastAsia"/>
          <w:color w:val="auto"/>
        </w:rPr>
        <w:t>对</w:t>
      </w:r>
      <w:r>
        <w:rPr>
          <w:rFonts w:hint="eastAsia"/>
          <w:color w:val="auto"/>
          <w:lang w:eastAsia="zh-CN"/>
        </w:rPr>
        <w:t>附近地表水体</w:t>
      </w:r>
      <w:r>
        <w:rPr>
          <w:rFonts w:hint="eastAsia"/>
          <w:color w:val="auto"/>
        </w:rPr>
        <w:t>的监测结果，以说明</w:t>
      </w:r>
      <w:r>
        <w:rPr>
          <w:rFonts w:hint="eastAsia"/>
          <w:color w:val="auto"/>
          <w:lang w:eastAsia="zh-CN"/>
        </w:rPr>
        <w:t>地表水</w:t>
      </w:r>
      <w:r>
        <w:rPr>
          <w:rFonts w:hint="eastAsia"/>
          <w:color w:val="auto"/>
        </w:rPr>
        <w:t>环境质量现状变化趋势。</w:t>
      </w:r>
      <w:r>
        <w:rPr>
          <w:rFonts w:hint="eastAsia"/>
          <w:color w:val="auto"/>
          <w:lang w:eastAsia="zh-CN"/>
        </w:rPr>
        <w:t>监测数据统计</w:t>
      </w:r>
      <w:r>
        <w:rPr>
          <w:rFonts w:hint="eastAsia" w:hAnsi="宋体"/>
          <w:color w:val="auto"/>
        </w:rPr>
        <w:t>见表</w:t>
      </w:r>
      <w:r>
        <w:rPr>
          <w:rFonts w:hint="eastAsia" w:hAnsi="宋体"/>
          <w:color w:val="auto"/>
          <w:lang w:val="en-US" w:eastAsia="zh-CN"/>
        </w:rPr>
        <w:t>5.3-14</w:t>
      </w:r>
      <w:r>
        <w:rPr>
          <w:rFonts w:hint="eastAsia" w:hAnsi="宋体"/>
          <w:color w:val="auto"/>
        </w:rPr>
        <w:t>及</w:t>
      </w:r>
      <w:r>
        <w:rPr>
          <w:rFonts w:hint="eastAsia" w:hAnsi="宋体"/>
          <w:color w:val="auto"/>
          <w:lang w:eastAsia="zh-CN"/>
        </w:rPr>
        <w:t>图</w:t>
      </w:r>
      <w:r>
        <w:rPr>
          <w:rFonts w:hint="eastAsia" w:hAnsi="宋体"/>
          <w:color w:val="auto"/>
          <w:lang w:val="en-US" w:eastAsia="zh-CN"/>
        </w:rPr>
        <w:t>5.3-3</w:t>
      </w:r>
      <w:r>
        <w:rPr>
          <w:rFonts w:hint="eastAsia" w:hAnsi="宋体"/>
          <w:color w:val="auto"/>
        </w:rPr>
        <w:t>。</w:t>
      </w:r>
    </w:p>
    <w:p>
      <w:pPr>
        <w:pStyle w:val="2"/>
        <w:rPr>
          <w:rFonts w:hint="eastAsia" w:ascii="黑体" w:hAnsi="宋体" w:eastAsia="黑体"/>
          <w:bCs/>
          <w:color w:val="000000"/>
          <w:kern w:val="0"/>
          <w:sz w:val="24"/>
          <w:szCs w:val="24"/>
        </w:rPr>
        <w:sectPr>
          <w:head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spacing w:line="360" w:lineRule="auto"/>
        <w:jc w:val="center"/>
        <w:rPr>
          <w:rFonts w:hint="eastAsia" w:ascii="黑体" w:hAnsi="宋体" w:eastAsia="黑体"/>
          <w:color w:val="000000"/>
        </w:rPr>
      </w:pPr>
      <w:r>
        <w:rPr>
          <w:rFonts w:hint="eastAsia" w:ascii="黑体" w:eastAsia="黑体"/>
          <w:color w:val="000000"/>
        </w:rPr>
        <w:t>表</w:t>
      </w:r>
      <w:r>
        <w:rPr>
          <w:rFonts w:hint="eastAsia" w:ascii="黑体" w:eastAsia="黑体"/>
          <w:color w:val="000000"/>
          <w:lang w:val="en-US" w:eastAsia="zh-CN"/>
        </w:rPr>
        <w:t>5.</w:t>
      </w:r>
      <w:r>
        <w:rPr>
          <w:rFonts w:ascii="黑体" w:eastAsia="黑体"/>
          <w:color w:val="000000"/>
        </w:rPr>
        <w:t>3</w:t>
      </w:r>
      <w:r>
        <w:rPr>
          <w:rFonts w:hint="eastAsia" w:ascii="黑体" w:eastAsia="黑体"/>
          <w:color w:val="000000"/>
        </w:rPr>
        <w:t>-</w:t>
      </w:r>
      <w:r>
        <w:rPr>
          <w:rFonts w:ascii="黑体" w:eastAsia="黑体"/>
          <w:color w:val="000000"/>
        </w:rPr>
        <w:t>1</w:t>
      </w:r>
      <w:r>
        <w:rPr>
          <w:rFonts w:hint="eastAsia" w:ascii="黑体" w:eastAsia="黑体"/>
          <w:color w:val="000000"/>
          <w:lang w:val="en-US" w:eastAsia="zh-CN"/>
        </w:rPr>
        <w:t>4</w:t>
      </w:r>
      <w:r>
        <w:rPr>
          <w:rFonts w:hint="eastAsia" w:ascii="黑体" w:eastAsia="黑体"/>
          <w:color w:val="000000"/>
        </w:rPr>
        <w:t xml:space="preserve">  地表水历史监测结果一览表</w:t>
      </w:r>
      <w:r>
        <w:rPr>
          <w:rFonts w:hint="eastAsia" w:ascii="黑体" w:hAnsi="宋体" w:eastAsia="黑体"/>
          <w:color w:val="000000"/>
        </w:rPr>
        <w:t xml:space="preserve">           单位：mg/L </w:t>
      </w:r>
      <w:r>
        <w:rPr>
          <w:rFonts w:hint="eastAsia" w:ascii="黑体" w:hAnsi="宋体" w:eastAsia="黑体"/>
          <w:color w:val="000000"/>
          <w:lang w:val="en-US" w:eastAsia="zh-CN"/>
        </w:rPr>
        <w:t xml:space="preserve"> </w:t>
      </w:r>
      <w:r>
        <w:rPr>
          <w:rFonts w:hint="eastAsia" w:ascii="黑体" w:hAnsi="宋体" w:eastAsia="黑体"/>
          <w:color w:val="000000"/>
        </w:rPr>
        <w:t>pH无量纲、粪大肠菌群个/L</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272"/>
        <w:gridCol w:w="897"/>
        <w:gridCol w:w="1121"/>
        <w:gridCol w:w="1145"/>
        <w:gridCol w:w="1233"/>
        <w:gridCol w:w="1400"/>
        <w:gridCol w:w="1341"/>
        <w:gridCol w:w="136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051" w:type="dxa"/>
            <w:noWrap w:val="0"/>
            <w:vAlign w:val="center"/>
          </w:tcPr>
          <w:p>
            <w:pPr>
              <w:spacing w:line="360" w:lineRule="exact"/>
              <w:jc w:val="center"/>
              <w:rPr>
                <w:rFonts w:hint="eastAsia" w:hAnsi="宋体"/>
                <w:b w:val="0"/>
                <w:bCs w:val="0"/>
                <w:color w:val="000000"/>
                <w:sz w:val="18"/>
                <w:szCs w:val="18"/>
              </w:rPr>
            </w:pPr>
            <w:bookmarkStart w:id="0" w:name="_Hlk514750141"/>
            <w:r>
              <w:rPr>
                <w:rFonts w:hint="eastAsia" w:hAnsi="宋体"/>
                <w:b w:val="0"/>
                <w:bCs w:val="0"/>
                <w:color w:val="000000"/>
                <w:sz w:val="18"/>
                <w:szCs w:val="18"/>
              </w:rPr>
              <w:t>监测点位</w:t>
            </w: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年份</w:t>
            </w:r>
          </w:p>
        </w:tc>
        <w:tc>
          <w:tcPr>
            <w:tcW w:w="897"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pH</w:t>
            </w:r>
          </w:p>
        </w:tc>
        <w:tc>
          <w:tcPr>
            <w:tcW w:w="1121"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COD</w:t>
            </w:r>
            <w:r>
              <w:rPr>
                <w:rFonts w:hint="eastAsia" w:hAnsi="宋体"/>
                <w:b w:val="0"/>
                <w:bCs w:val="0"/>
                <w:color w:val="000000"/>
                <w:sz w:val="18"/>
                <w:szCs w:val="18"/>
                <w:vertAlign w:val="subscript"/>
              </w:rPr>
              <w:t>Cr</w:t>
            </w:r>
          </w:p>
        </w:tc>
        <w:tc>
          <w:tcPr>
            <w:tcW w:w="1145"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BOD</w:t>
            </w:r>
            <w:r>
              <w:rPr>
                <w:rFonts w:hint="eastAsia" w:hAnsi="宋体"/>
                <w:b w:val="0"/>
                <w:bCs w:val="0"/>
                <w:color w:val="000000"/>
                <w:sz w:val="18"/>
                <w:szCs w:val="18"/>
                <w:vertAlign w:val="subscript"/>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Ansi="宋体"/>
                <w:b w:val="0"/>
                <w:bCs w:val="0"/>
                <w:color w:val="000000"/>
                <w:kern w:val="0"/>
                <w:sz w:val="18"/>
                <w:szCs w:val="18"/>
              </w:rPr>
            </w:pPr>
            <w:r>
              <w:rPr>
                <w:rFonts w:hint="eastAsia" w:hAnsi="宋体"/>
                <w:b w:val="0"/>
                <w:bCs w:val="0"/>
                <w:color w:val="000000"/>
                <w:sz w:val="18"/>
                <w:szCs w:val="18"/>
              </w:rPr>
              <w:t>氨氮</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b w:val="0"/>
                <w:bCs w:val="0"/>
                <w:color w:val="auto"/>
                <w:sz w:val="18"/>
                <w:szCs w:val="18"/>
              </w:rPr>
            </w:pPr>
            <w:r>
              <w:rPr>
                <w:rFonts w:hint="eastAsia" w:hAnsi="宋体"/>
                <w:b w:val="0"/>
                <w:bCs w:val="0"/>
                <w:color w:val="auto"/>
                <w:sz w:val="18"/>
                <w:szCs w:val="18"/>
              </w:rPr>
              <w:t>全盐量</w:t>
            </w:r>
          </w:p>
        </w:tc>
        <w:tc>
          <w:tcPr>
            <w:tcW w:w="134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auto"/>
                <w:sz w:val="18"/>
                <w:szCs w:val="18"/>
                <w:lang w:eastAsia="zh-CN"/>
              </w:rPr>
            </w:pPr>
            <w:r>
              <w:rPr>
                <w:rFonts w:hint="eastAsia" w:hAnsi="宋体"/>
                <w:b w:val="0"/>
                <w:bCs w:val="0"/>
                <w:color w:val="auto"/>
                <w:sz w:val="18"/>
                <w:szCs w:val="18"/>
                <w:lang w:eastAsia="zh-CN"/>
              </w:rPr>
              <w:t>硫酸盐</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b w:val="0"/>
                <w:bCs w:val="0"/>
                <w:color w:val="auto"/>
                <w:sz w:val="18"/>
                <w:szCs w:val="18"/>
              </w:rPr>
            </w:pPr>
            <w:r>
              <w:rPr>
                <w:rFonts w:hint="eastAsia" w:hAnsi="宋体"/>
                <w:b w:val="0"/>
                <w:bCs w:val="0"/>
                <w:color w:val="auto"/>
                <w:sz w:val="18"/>
                <w:szCs w:val="18"/>
              </w:rPr>
              <w:t>硝酸盐</w:t>
            </w:r>
          </w:p>
        </w:tc>
        <w:tc>
          <w:tcPr>
            <w:tcW w:w="134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b w:val="0"/>
                <w:bCs w:val="0"/>
                <w:color w:val="FF0000"/>
                <w:sz w:val="18"/>
                <w:szCs w:val="18"/>
              </w:rPr>
            </w:pPr>
            <w:r>
              <w:rPr>
                <w:rFonts w:hint="eastAsia" w:hAnsi="宋体"/>
                <w:b w:val="0"/>
                <w:bCs w:val="0"/>
                <w:color w:val="auto"/>
                <w:sz w:val="18"/>
                <w:szCs w:val="18"/>
              </w:rPr>
              <w:t>氯化物</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051" w:type="dxa"/>
            <w:vMerge w:val="restart"/>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auto"/>
                <w:sz w:val="18"/>
                <w:szCs w:val="18"/>
                <w:vertAlign w:val="baseline"/>
                <w:lang w:val="en-US" w:eastAsia="zh-CN"/>
              </w:rPr>
              <w:t>污水处理厂排入鱼沃河排污口上游50m（污水处理厂总排口排水与鱼沃河交汇处上游200m）</w:t>
            </w:r>
          </w:p>
        </w:tc>
        <w:tc>
          <w:tcPr>
            <w:tcW w:w="1272"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2</w:t>
            </w:r>
            <w:r>
              <w:rPr>
                <w:rFonts w:hint="eastAsia" w:hAnsi="宋体"/>
                <w:b w:val="0"/>
                <w:bCs w:val="0"/>
                <w:color w:val="000000"/>
                <w:sz w:val="18"/>
                <w:szCs w:val="18"/>
              </w:rPr>
              <w:t>.</w:t>
            </w:r>
            <w:r>
              <w:rPr>
                <w:rFonts w:hint="eastAsia" w:hAnsi="宋体"/>
                <w:b w:val="0"/>
                <w:bCs w:val="0"/>
                <w:color w:val="000000"/>
                <w:sz w:val="18"/>
                <w:szCs w:val="18"/>
                <w:lang w:val="en-US" w:eastAsia="zh-CN"/>
              </w:rPr>
              <w:t>10</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7.89</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37</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8.7</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1.51</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536</w:t>
            </w:r>
          </w:p>
        </w:tc>
        <w:tc>
          <w:tcPr>
            <w:tcW w:w="1341"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183</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4.46</w:t>
            </w:r>
          </w:p>
        </w:tc>
        <w:tc>
          <w:tcPr>
            <w:tcW w:w="134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5</w:t>
            </w:r>
            <w:r>
              <w:rPr>
                <w:rFonts w:hint="eastAsia" w:hAnsi="宋体"/>
                <w:b w:val="0"/>
                <w:bCs w:val="0"/>
                <w:color w:val="000000"/>
                <w:sz w:val="18"/>
                <w:szCs w:val="18"/>
              </w:rPr>
              <w:t>.</w:t>
            </w:r>
            <w:r>
              <w:rPr>
                <w:rFonts w:hint="eastAsia" w:hAnsi="宋体"/>
                <w:b w:val="0"/>
                <w:bCs w:val="0"/>
                <w:color w:val="000000"/>
                <w:sz w:val="18"/>
                <w:szCs w:val="18"/>
                <w:lang w:val="en-US" w:eastAsia="zh-CN"/>
              </w:rPr>
              <w:t>6</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8.12</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12.7</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4.0</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0.094</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791</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163</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b w:val="0"/>
                <w:bCs w:val="0"/>
                <w:color w:val="000000"/>
                <w:sz w:val="18"/>
                <w:szCs w:val="18"/>
              </w:rPr>
            </w:pPr>
            <w:r>
              <w:rPr>
                <w:rFonts w:hint="eastAsia" w:ascii="宋体" w:hAnsi="宋体" w:eastAsia="宋体" w:cs="宋体"/>
                <w:b w:val="0"/>
                <w:bCs w:val="0"/>
                <w:color w:val="000000"/>
                <w:spacing w:val="-3"/>
                <w:w w:val="100"/>
                <w:position w:val="0"/>
                <w:sz w:val="18"/>
                <w:szCs w:val="18"/>
                <w:u w:val="none"/>
              </w:rPr>
              <w:t>5.89</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8</w:t>
            </w:r>
            <w:r>
              <w:rPr>
                <w:rFonts w:hint="eastAsia" w:hAnsi="宋体"/>
                <w:b w:val="0"/>
                <w:bCs w:val="0"/>
                <w:color w:val="000000"/>
                <w:sz w:val="18"/>
                <w:szCs w:val="18"/>
              </w:rPr>
              <w:t>.</w:t>
            </w:r>
            <w:r>
              <w:rPr>
                <w:rFonts w:hint="eastAsia" w:hAnsi="宋体"/>
                <w:b w:val="0"/>
                <w:bCs w:val="0"/>
                <w:color w:val="000000"/>
                <w:sz w:val="18"/>
                <w:szCs w:val="18"/>
                <w:lang w:val="en-US" w:eastAsia="zh-CN"/>
              </w:rPr>
              <w:t>12</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6.84</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32</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6.5</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0.437</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1052</w:t>
            </w:r>
          </w:p>
        </w:tc>
        <w:tc>
          <w:tcPr>
            <w:tcW w:w="1341"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307</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3.7</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restart"/>
            <w:noWrap w:val="0"/>
            <w:vAlign w:val="center"/>
          </w:tcPr>
          <w:p>
            <w:pPr>
              <w:spacing w:line="360" w:lineRule="exact"/>
              <w:jc w:val="center"/>
              <w:rPr>
                <w:rFonts w:hint="eastAsia" w:hAnsi="宋体" w:eastAsia="宋体"/>
                <w:b w:val="0"/>
                <w:bCs w:val="0"/>
                <w:color w:val="000000"/>
                <w:sz w:val="18"/>
                <w:szCs w:val="18"/>
                <w:lang w:eastAsia="zh-CN"/>
              </w:rPr>
            </w:pPr>
            <w:r>
              <w:rPr>
                <w:rFonts w:hint="eastAsia" w:hAnsi="宋体"/>
                <w:b w:val="0"/>
                <w:bCs w:val="0"/>
                <w:color w:val="000000"/>
                <w:sz w:val="18"/>
                <w:szCs w:val="18"/>
              </w:rPr>
              <w:t>鱼沃河汇入万福河前50m</w:t>
            </w:r>
            <w:r>
              <w:rPr>
                <w:rFonts w:hint="eastAsia" w:hAnsi="宋体"/>
                <w:b w:val="0"/>
                <w:bCs w:val="0"/>
                <w:color w:val="000000"/>
                <w:sz w:val="18"/>
                <w:szCs w:val="18"/>
                <w:lang w:eastAsia="zh-CN"/>
              </w:rPr>
              <w:t>（污水处理厂总排口排水与鱼沃河交汇处下游500m）</w:t>
            </w: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2</w:t>
            </w:r>
            <w:r>
              <w:rPr>
                <w:rFonts w:hint="eastAsia" w:hAnsi="宋体"/>
                <w:b w:val="0"/>
                <w:bCs w:val="0"/>
                <w:color w:val="000000"/>
                <w:sz w:val="18"/>
                <w:szCs w:val="18"/>
              </w:rPr>
              <w:t>.</w:t>
            </w:r>
            <w:r>
              <w:rPr>
                <w:rFonts w:hint="eastAsia" w:hAnsi="宋体"/>
                <w:b w:val="0"/>
                <w:bCs w:val="0"/>
                <w:color w:val="000000"/>
                <w:sz w:val="18"/>
                <w:szCs w:val="18"/>
                <w:lang w:val="en-US" w:eastAsia="zh-CN"/>
              </w:rPr>
              <w:t>10</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8.24</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50</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auto"/>
                <w:sz w:val="18"/>
                <w:szCs w:val="18"/>
                <w:vertAlign w:val="baseline"/>
                <w:lang w:val="en-US" w:eastAsia="zh-CN"/>
              </w:rPr>
              <w:t>11.7</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17.2</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1246</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480</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6.13</w:t>
            </w:r>
          </w:p>
        </w:tc>
        <w:tc>
          <w:tcPr>
            <w:tcW w:w="134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5</w:t>
            </w:r>
            <w:r>
              <w:rPr>
                <w:rFonts w:hint="eastAsia" w:hAnsi="宋体"/>
                <w:b w:val="0"/>
                <w:bCs w:val="0"/>
                <w:color w:val="000000"/>
                <w:sz w:val="18"/>
                <w:szCs w:val="18"/>
              </w:rPr>
              <w:t>.</w:t>
            </w:r>
            <w:r>
              <w:rPr>
                <w:rFonts w:hint="eastAsia" w:hAnsi="宋体"/>
                <w:b w:val="0"/>
                <w:bCs w:val="0"/>
                <w:color w:val="000000"/>
                <w:sz w:val="18"/>
                <w:szCs w:val="18"/>
                <w:lang w:val="en-US" w:eastAsia="zh-CN"/>
              </w:rPr>
              <w:t>6</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7.88</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13.8</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4.4</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0.071</w:t>
            </w:r>
          </w:p>
        </w:tc>
        <w:tc>
          <w:tcPr>
            <w:tcW w:w="1400"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795</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131</w:t>
            </w:r>
          </w:p>
        </w:tc>
        <w:tc>
          <w:tcPr>
            <w:tcW w:w="1368"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5.45</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8</w:t>
            </w:r>
            <w:r>
              <w:rPr>
                <w:rFonts w:hint="eastAsia" w:hAnsi="宋体"/>
                <w:b w:val="0"/>
                <w:bCs w:val="0"/>
                <w:color w:val="000000"/>
                <w:sz w:val="18"/>
                <w:szCs w:val="18"/>
              </w:rPr>
              <w:t>.</w:t>
            </w:r>
            <w:r>
              <w:rPr>
                <w:rFonts w:hint="eastAsia" w:hAnsi="宋体"/>
                <w:b w:val="0"/>
                <w:bCs w:val="0"/>
                <w:color w:val="000000"/>
                <w:sz w:val="18"/>
                <w:szCs w:val="18"/>
                <w:lang w:val="en-US" w:eastAsia="zh-CN"/>
              </w:rPr>
              <w:t>12</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6.88</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31</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6.4</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0.740</w:t>
            </w:r>
          </w:p>
        </w:tc>
        <w:tc>
          <w:tcPr>
            <w:tcW w:w="1400"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1085</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325</w:t>
            </w:r>
          </w:p>
        </w:tc>
        <w:tc>
          <w:tcPr>
            <w:tcW w:w="1368"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4.40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b w:val="0"/>
                <w:bCs w:val="0"/>
                <w:color w:val="000000"/>
                <w:sz w:val="18"/>
                <w:szCs w:val="18"/>
              </w:rPr>
            </w:pPr>
            <w:r>
              <w:rPr>
                <w:rFonts w:hint="eastAsia" w:hAnsi="宋体"/>
                <w:color w:val="auto"/>
                <w:sz w:val="18"/>
                <w:szCs w:val="18"/>
                <w:vertAlign w:val="baseline"/>
                <w:lang w:val="en-US" w:eastAsia="zh-CN"/>
              </w:rPr>
              <w:t>鱼沃河汇入万福河入口上游50m（万福河与鱼沃河交汇前万福河200m）</w:t>
            </w: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2</w:t>
            </w:r>
            <w:r>
              <w:rPr>
                <w:rFonts w:hint="eastAsia" w:hAnsi="宋体"/>
                <w:b w:val="0"/>
                <w:bCs w:val="0"/>
                <w:color w:val="000000"/>
                <w:sz w:val="18"/>
                <w:szCs w:val="18"/>
              </w:rPr>
              <w:t>.</w:t>
            </w:r>
            <w:r>
              <w:rPr>
                <w:rFonts w:hint="eastAsia" w:hAnsi="宋体"/>
                <w:b w:val="0"/>
                <w:bCs w:val="0"/>
                <w:color w:val="000000"/>
                <w:sz w:val="18"/>
                <w:szCs w:val="18"/>
                <w:lang w:val="en-US" w:eastAsia="zh-CN"/>
              </w:rPr>
              <w:t>10</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8.13</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24</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6.1</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0.68</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546</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166</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5.15</w:t>
            </w:r>
          </w:p>
        </w:tc>
        <w:tc>
          <w:tcPr>
            <w:tcW w:w="134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5</w:t>
            </w:r>
            <w:r>
              <w:rPr>
                <w:rFonts w:hint="eastAsia" w:hAnsi="宋体"/>
                <w:b w:val="0"/>
                <w:bCs w:val="0"/>
                <w:color w:val="000000"/>
                <w:sz w:val="18"/>
                <w:szCs w:val="18"/>
              </w:rPr>
              <w:t>.</w:t>
            </w:r>
            <w:r>
              <w:rPr>
                <w:rFonts w:hint="eastAsia" w:hAnsi="宋体"/>
                <w:b w:val="0"/>
                <w:bCs w:val="0"/>
                <w:color w:val="000000"/>
                <w:sz w:val="18"/>
                <w:szCs w:val="18"/>
                <w:lang w:val="en-US" w:eastAsia="zh-CN"/>
              </w:rPr>
              <w:t>6</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7.77</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18.5</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6.2</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0.08</w:t>
            </w:r>
          </w:p>
        </w:tc>
        <w:tc>
          <w:tcPr>
            <w:tcW w:w="1400"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763</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145</w:t>
            </w:r>
          </w:p>
        </w:tc>
        <w:tc>
          <w:tcPr>
            <w:tcW w:w="1368"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5.22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8</w:t>
            </w:r>
            <w:r>
              <w:rPr>
                <w:rFonts w:hint="eastAsia" w:hAnsi="宋体"/>
                <w:b w:val="0"/>
                <w:bCs w:val="0"/>
                <w:color w:val="000000"/>
                <w:sz w:val="18"/>
                <w:szCs w:val="18"/>
              </w:rPr>
              <w:t>.</w:t>
            </w:r>
            <w:r>
              <w:rPr>
                <w:rFonts w:hint="eastAsia" w:hAnsi="宋体"/>
                <w:b w:val="0"/>
                <w:bCs w:val="0"/>
                <w:color w:val="000000"/>
                <w:sz w:val="18"/>
                <w:szCs w:val="18"/>
                <w:lang w:val="en-US" w:eastAsia="zh-CN"/>
              </w:rPr>
              <w:t>12</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6.84</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21</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4.3</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0.602</w:t>
            </w:r>
          </w:p>
        </w:tc>
        <w:tc>
          <w:tcPr>
            <w:tcW w:w="1400"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1119</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357</w:t>
            </w:r>
          </w:p>
        </w:tc>
        <w:tc>
          <w:tcPr>
            <w:tcW w:w="1368"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5.5</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b w:val="0"/>
                <w:bCs w:val="0"/>
                <w:color w:val="000000"/>
                <w:sz w:val="18"/>
                <w:szCs w:val="18"/>
              </w:rPr>
            </w:pPr>
            <w:r>
              <w:rPr>
                <w:rFonts w:hint="eastAsia" w:hAnsi="宋体"/>
                <w:color w:val="auto"/>
                <w:sz w:val="18"/>
                <w:szCs w:val="18"/>
                <w:vertAlign w:val="baseline"/>
                <w:lang w:val="en-US" w:eastAsia="zh-CN"/>
              </w:rPr>
              <w:t>鱼沃河汇入万福河入口下游500m（万福河与鱼沃河交汇后万福河500m）</w:t>
            </w: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2</w:t>
            </w:r>
            <w:r>
              <w:rPr>
                <w:rFonts w:hint="eastAsia" w:hAnsi="宋体"/>
                <w:b w:val="0"/>
                <w:bCs w:val="0"/>
                <w:color w:val="000000"/>
                <w:sz w:val="18"/>
                <w:szCs w:val="18"/>
              </w:rPr>
              <w:t>.</w:t>
            </w:r>
            <w:r>
              <w:rPr>
                <w:rFonts w:hint="eastAsia" w:hAnsi="宋体"/>
                <w:b w:val="0"/>
                <w:bCs w:val="0"/>
                <w:color w:val="000000"/>
                <w:sz w:val="18"/>
                <w:szCs w:val="18"/>
                <w:lang w:val="en-US" w:eastAsia="zh-CN"/>
              </w:rPr>
              <w:t>10</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8.16</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26</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1.96</w:t>
            </w:r>
          </w:p>
        </w:tc>
        <w:tc>
          <w:tcPr>
            <w:tcW w:w="14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620</w:t>
            </w:r>
          </w:p>
        </w:tc>
        <w:tc>
          <w:tcPr>
            <w:tcW w:w="1341"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205</w:t>
            </w:r>
          </w:p>
        </w:tc>
        <w:tc>
          <w:tcPr>
            <w:tcW w:w="136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7.49</w:t>
            </w:r>
          </w:p>
        </w:tc>
        <w:tc>
          <w:tcPr>
            <w:tcW w:w="134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5</w:t>
            </w:r>
            <w:r>
              <w:rPr>
                <w:rFonts w:hint="eastAsia" w:hAnsi="宋体"/>
                <w:b w:val="0"/>
                <w:bCs w:val="0"/>
                <w:color w:val="000000"/>
                <w:sz w:val="18"/>
                <w:szCs w:val="18"/>
              </w:rPr>
              <w:t>.</w:t>
            </w:r>
            <w:r>
              <w:rPr>
                <w:rFonts w:hint="eastAsia" w:hAnsi="宋体"/>
                <w:b w:val="0"/>
                <w:bCs w:val="0"/>
                <w:color w:val="000000"/>
                <w:sz w:val="18"/>
                <w:szCs w:val="18"/>
                <w:lang w:val="en-US" w:eastAsia="zh-CN"/>
              </w:rPr>
              <w:t>6</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7.96</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23.7</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7.3</w:t>
            </w:r>
          </w:p>
        </w:tc>
        <w:tc>
          <w:tcPr>
            <w:tcW w:w="12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0.094</w:t>
            </w:r>
          </w:p>
        </w:tc>
        <w:tc>
          <w:tcPr>
            <w:tcW w:w="1400"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771</w:t>
            </w:r>
          </w:p>
        </w:tc>
        <w:tc>
          <w:tcPr>
            <w:tcW w:w="1341" w:type="dxa"/>
            <w:tcBorders>
              <w:top w:val="nil"/>
              <w:left w:val="single" w:color="auto" w:sz="4" w:space="0"/>
              <w:bottom w:val="single" w:color="auto" w:sz="2" w:space="0"/>
              <w:right w:val="single" w:color="auto" w:sz="4"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168</w:t>
            </w:r>
          </w:p>
        </w:tc>
        <w:tc>
          <w:tcPr>
            <w:tcW w:w="1368"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5.53</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8</w:t>
            </w:r>
            <w:r>
              <w:rPr>
                <w:rFonts w:hint="eastAsia" w:hAnsi="宋体"/>
                <w:b w:val="0"/>
                <w:bCs w:val="0"/>
                <w:color w:val="000000"/>
                <w:sz w:val="18"/>
                <w:szCs w:val="18"/>
              </w:rPr>
              <w:t>.</w:t>
            </w:r>
            <w:r>
              <w:rPr>
                <w:rFonts w:hint="eastAsia" w:hAnsi="宋体"/>
                <w:b w:val="0"/>
                <w:bCs w:val="0"/>
                <w:color w:val="000000"/>
                <w:sz w:val="18"/>
                <w:szCs w:val="18"/>
                <w:lang w:val="en-US" w:eastAsia="zh-CN"/>
              </w:rPr>
              <w:t>12</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6.88</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19</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3.9</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0.755</w:t>
            </w:r>
          </w:p>
        </w:tc>
        <w:tc>
          <w:tcPr>
            <w:tcW w:w="1400" w:type="dxa"/>
            <w:tcBorders>
              <w:righ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1435</w:t>
            </w:r>
          </w:p>
        </w:tc>
        <w:tc>
          <w:tcPr>
            <w:tcW w:w="1341" w:type="dxa"/>
            <w:tcBorders>
              <w:top w:val="single" w:color="auto" w:sz="2" w:space="0"/>
              <w:left w:val="single" w:color="auto" w:sz="2" w:space="0"/>
              <w:bottom w:val="single" w:color="auto" w:sz="2" w:space="0"/>
              <w:right w:val="single" w:color="auto" w:sz="2"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378</w:t>
            </w:r>
          </w:p>
        </w:tc>
        <w:tc>
          <w:tcPr>
            <w:tcW w:w="1368" w:type="dxa"/>
            <w:tcBorders>
              <w:lef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4.4</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Ansi="宋体"/>
                <w:b w:val="0"/>
                <w:bCs w:val="0"/>
                <w:color w:val="000000"/>
                <w:sz w:val="18"/>
                <w:szCs w:val="18"/>
              </w:rPr>
            </w:pPr>
            <w:r>
              <w:rPr>
                <w:rFonts w:hint="eastAsia" w:hAnsi="宋体"/>
                <w:color w:val="auto"/>
                <w:sz w:val="18"/>
                <w:szCs w:val="18"/>
                <w:vertAlign w:val="baseline"/>
                <w:lang w:val="en-US" w:eastAsia="zh-CN"/>
              </w:rPr>
              <w:t>鱼沃河汇入万福河入口下游1000m（万福河与鱼沃河交汇后万福河1500m）</w:t>
            </w: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2</w:t>
            </w:r>
            <w:r>
              <w:rPr>
                <w:rFonts w:hint="eastAsia" w:hAnsi="宋体"/>
                <w:b w:val="0"/>
                <w:bCs w:val="0"/>
                <w:color w:val="000000"/>
                <w:sz w:val="18"/>
                <w:szCs w:val="18"/>
              </w:rPr>
              <w:t>.</w:t>
            </w:r>
            <w:r>
              <w:rPr>
                <w:rFonts w:hint="eastAsia" w:hAnsi="宋体"/>
                <w:b w:val="0"/>
                <w:bCs w:val="0"/>
                <w:color w:val="000000"/>
                <w:sz w:val="18"/>
                <w:szCs w:val="18"/>
                <w:lang w:val="en-US" w:eastAsia="zh-CN"/>
              </w:rPr>
              <w:t>10</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8.20</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23</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6.5</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1.94</w:t>
            </w:r>
          </w:p>
        </w:tc>
        <w:tc>
          <w:tcPr>
            <w:tcW w:w="1400" w:type="dxa"/>
            <w:tcBorders>
              <w:righ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639</w:t>
            </w:r>
          </w:p>
        </w:tc>
        <w:tc>
          <w:tcPr>
            <w:tcW w:w="1341" w:type="dxa"/>
            <w:tcBorders>
              <w:top w:val="single" w:color="auto" w:sz="2" w:space="0"/>
              <w:left w:val="single" w:color="auto" w:sz="2" w:space="0"/>
              <w:bottom w:val="single" w:color="auto" w:sz="2" w:space="0"/>
              <w:right w:val="single" w:color="auto" w:sz="2"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211</w:t>
            </w:r>
          </w:p>
        </w:tc>
        <w:tc>
          <w:tcPr>
            <w:tcW w:w="1368" w:type="dxa"/>
            <w:tcBorders>
              <w:lef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7.82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5</w:t>
            </w:r>
            <w:r>
              <w:rPr>
                <w:rFonts w:hint="eastAsia" w:hAnsi="宋体"/>
                <w:b w:val="0"/>
                <w:bCs w:val="0"/>
                <w:color w:val="000000"/>
                <w:sz w:val="18"/>
                <w:szCs w:val="18"/>
              </w:rPr>
              <w:t>.</w:t>
            </w:r>
            <w:r>
              <w:rPr>
                <w:rFonts w:hint="eastAsia" w:hAnsi="宋体"/>
                <w:b w:val="0"/>
                <w:bCs w:val="0"/>
                <w:color w:val="000000"/>
                <w:sz w:val="18"/>
                <w:szCs w:val="18"/>
                <w:lang w:val="en-US" w:eastAsia="zh-CN"/>
              </w:rPr>
              <w:t>6</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7.91</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23.2</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7.0</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0.09</w:t>
            </w:r>
          </w:p>
        </w:tc>
        <w:tc>
          <w:tcPr>
            <w:tcW w:w="1400" w:type="dxa"/>
            <w:tcBorders>
              <w:righ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762</w:t>
            </w:r>
          </w:p>
        </w:tc>
        <w:tc>
          <w:tcPr>
            <w:tcW w:w="1341" w:type="dxa"/>
            <w:tcBorders>
              <w:top w:val="single" w:color="auto" w:sz="2" w:space="0"/>
              <w:left w:val="single" w:color="auto" w:sz="2" w:space="0"/>
              <w:bottom w:val="single" w:color="auto" w:sz="2" w:space="0"/>
              <w:right w:val="single" w:color="auto" w:sz="2"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152</w:t>
            </w:r>
          </w:p>
        </w:tc>
        <w:tc>
          <w:tcPr>
            <w:tcW w:w="1368" w:type="dxa"/>
            <w:tcBorders>
              <w:lef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5.48</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1" w:type="dxa"/>
            <w:vMerge w:val="continue"/>
            <w:noWrap w:val="0"/>
            <w:vAlign w:val="center"/>
          </w:tcPr>
          <w:p>
            <w:pPr>
              <w:spacing w:line="360" w:lineRule="exact"/>
              <w:jc w:val="center"/>
              <w:rPr>
                <w:rFonts w:hAnsi="宋体"/>
                <w:b w:val="0"/>
                <w:bCs w:val="0"/>
                <w:color w:val="000000"/>
                <w:sz w:val="18"/>
                <w:szCs w:val="18"/>
              </w:rPr>
            </w:pPr>
          </w:p>
        </w:tc>
        <w:tc>
          <w:tcPr>
            <w:tcW w:w="1272" w:type="dxa"/>
            <w:noWrap w:val="0"/>
            <w:vAlign w:val="center"/>
          </w:tcPr>
          <w:p>
            <w:pPr>
              <w:spacing w:line="360" w:lineRule="exact"/>
              <w:jc w:val="center"/>
              <w:rPr>
                <w:rFonts w:hint="eastAsia" w:hAnsi="宋体"/>
                <w:b w:val="0"/>
                <w:bCs w:val="0"/>
                <w:color w:val="000000"/>
                <w:sz w:val="18"/>
                <w:szCs w:val="18"/>
              </w:rPr>
            </w:pPr>
            <w:r>
              <w:rPr>
                <w:rFonts w:hint="eastAsia" w:hAnsi="宋体"/>
                <w:b w:val="0"/>
                <w:bCs w:val="0"/>
                <w:color w:val="000000"/>
                <w:sz w:val="18"/>
                <w:szCs w:val="18"/>
              </w:rPr>
              <w:t>20</w:t>
            </w:r>
            <w:r>
              <w:rPr>
                <w:rFonts w:hAnsi="宋体"/>
                <w:b w:val="0"/>
                <w:bCs w:val="0"/>
                <w:color w:val="000000"/>
                <w:sz w:val="18"/>
                <w:szCs w:val="18"/>
              </w:rPr>
              <w:t>1</w:t>
            </w:r>
            <w:r>
              <w:rPr>
                <w:rFonts w:hint="eastAsia" w:hAnsi="宋体"/>
                <w:b w:val="0"/>
                <w:bCs w:val="0"/>
                <w:color w:val="000000"/>
                <w:sz w:val="18"/>
                <w:szCs w:val="18"/>
                <w:lang w:val="en-US" w:eastAsia="zh-CN"/>
              </w:rPr>
              <w:t>8</w:t>
            </w:r>
            <w:r>
              <w:rPr>
                <w:rFonts w:hint="eastAsia" w:hAnsi="宋体"/>
                <w:b w:val="0"/>
                <w:bCs w:val="0"/>
                <w:color w:val="000000"/>
                <w:sz w:val="18"/>
                <w:szCs w:val="18"/>
              </w:rPr>
              <w:t>.</w:t>
            </w:r>
            <w:r>
              <w:rPr>
                <w:rFonts w:hint="eastAsia" w:hAnsi="宋体"/>
                <w:b w:val="0"/>
                <w:bCs w:val="0"/>
                <w:color w:val="000000"/>
                <w:sz w:val="18"/>
                <w:szCs w:val="18"/>
                <w:lang w:val="en-US" w:eastAsia="zh-CN"/>
              </w:rPr>
              <w:t>12</w:t>
            </w:r>
          </w:p>
        </w:tc>
        <w:tc>
          <w:tcPr>
            <w:tcW w:w="897"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6.88</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17</w:t>
            </w:r>
          </w:p>
        </w:tc>
        <w:tc>
          <w:tcPr>
            <w:tcW w:w="11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3.50</w:t>
            </w:r>
          </w:p>
        </w:tc>
        <w:tc>
          <w:tcPr>
            <w:tcW w:w="1233" w:type="dxa"/>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0.704</w:t>
            </w:r>
          </w:p>
        </w:tc>
        <w:tc>
          <w:tcPr>
            <w:tcW w:w="1400" w:type="dxa"/>
            <w:tcBorders>
              <w:righ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1381</w:t>
            </w:r>
          </w:p>
        </w:tc>
        <w:tc>
          <w:tcPr>
            <w:tcW w:w="1341" w:type="dxa"/>
            <w:tcBorders>
              <w:top w:val="single" w:color="auto" w:sz="2" w:space="0"/>
              <w:left w:val="single" w:color="auto" w:sz="2" w:space="0"/>
              <w:bottom w:val="single" w:color="auto" w:sz="2" w:space="0"/>
              <w:right w:val="single" w:color="auto" w:sz="2" w:space="0"/>
            </w:tcBorders>
            <w:noWrap w:val="0"/>
            <w:vAlign w:val="bottom"/>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380</w:t>
            </w:r>
          </w:p>
        </w:tc>
        <w:tc>
          <w:tcPr>
            <w:tcW w:w="1368" w:type="dxa"/>
            <w:tcBorders>
              <w:left w:val="single" w:color="auto" w:sz="2" w:space="0"/>
            </w:tcBorders>
            <w:noWrap w:val="0"/>
            <w:vAlign w:val="center"/>
          </w:tcPr>
          <w:p>
            <w:pPr>
              <w:spacing w:line="360" w:lineRule="exact"/>
              <w:jc w:val="center"/>
              <w:rPr>
                <w:rFonts w:hint="eastAsia" w:hAnsi="宋体" w:eastAsia="宋体"/>
                <w:b w:val="0"/>
                <w:bCs w:val="0"/>
                <w:color w:val="000000"/>
                <w:sz w:val="18"/>
                <w:szCs w:val="18"/>
                <w:lang w:val="en-US" w:eastAsia="zh-CN"/>
              </w:rPr>
            </w:pPr>
            <w:r>
              <w:rPr>
                <w:rFonts w:hint="eastAsia" w:hAnsi="宋体"/>
                <w:b w:val="0"/>
                <w:bCs w:val="0"/>
                <w:color w:val="000000"/>
                <w:sz w:val="18"/>
                <w:szCs w:val="18"/>
                <w:lang w:val="en-US" w:eastAsia="zh-CN"/>
              </w:rPr>
              <w:t>4.30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b w:val="0"/>
                <w:bCs w:val="0"/>
                <w:color w:val="000000"/>
                <w:kern w:val="0"/>
                <w:sz w:val="18"/>
                <w:szCs w:val="18"/>
                <w:lang w:val="en-US" w:eastAsia="zh-CN"/>
              </w:rPr>
            </w:pPr>
            <w:r>
              <w:rPr>
                <w:rFonts w:hint="eastAsia" w:hAnsi="宋体"/>
                <w:b w:val="0"/>
                <w:bCs w:val="0"/>
                <w:color w:val="000000"/>
                <w:kern w:val="0"/>
                <w:sz w:val="18"/>
                <w:szCs w:val="18"/>
                <w:lang w:val="en-US" w:eastAsia="zh-CN"/>
              </w:rPr>
              <w:t>242</w:t>
            </w:r>
          </w:p>
        </w:tc>
      </w:tr>
    </w:tbl>
    <w:p>
      <w:pPr>
        <w:rPr>
          <w:rFonts w:hint="eastAsia" w:ascii="黑体" w:hAnsi="宋体" w:eastAsia="黑体"/>
          <w:bCs/>
          <w:color w:val="000000"/>
          <w:kern w:val="0"/>
          <w:sz w:val="21"/>
          <w:szCs w:val="21"/>
          <w:lang w:eastAsia="zh-CN"/>
        </w:rPr>
        <w:sectPr>
          <w:headerReference r:id="rId6"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r>
        <w:rPr>
          <w:rFonts w:hint="eastAsia" w:ascii="黑体" w:hAnsi="宋体" w:eastAsia="黑体"/>
          <w:bCs/>
          <w:color w:val="000000"/>
          <w:kern w:val="0"/>
          <w:sz w:val="21"/>
          <w:szCs w:val="21"/>
          <w:lang w:eastAsia="zh-CN"/>
        </w:rPr>
        <w:t>注：括号内为《中信国安化工有限公司10万吨/年乙烯焦油综合利用装置技术改造项目》地表水监测点位。</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lang w:eastAsia="zh-CN"/>
        </w:rPr>
      </w:pPr>
    </w:p>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图5.3-3（a）  污水处理厂排入鱼沃河排污口上游50m监测数据统计图</w:t>
      </w:r>
    </w:p>
    <w:p>
      <w:pPr>
        <w:jc w:val="center"/>
      </w:pPr>
    </w:p>
    <w:p>
      <w:pPr>
        <w:pStyle w:val="2"/>
      </w:pPr>
    </w:p>
    <w:p/>
    <w:p>
      <w:pPr>
        <w:pStyle w:val="2"/>
      </w:pPr>
    </w:p>
    <w:p/>
    <w:p>
      <w:pPr>
        <w:jc w:val="center"/>
      </w:pPr>
    </w:p>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图5.3-3（b）  鱼沃河汇入万福河（东鱼河北支）前50m监测数据统计图</w:t>
      </w:r>
    </w:p>
    <w:p>
      <w:pPr>
        <w:rPr>
          <w:rFonts w:hint="eastAsia"/>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rPr>
          <w:rFonts w:hint="eastAsia"/>
        </w:rPr>
      </w:pPr>
    </w:p>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图5.3-3（c） 鱼沃河汇入万福河（东鱼河北支）入口上游50m监测数据统计图</w:t>
      </w:r>
    </w:p>
    <w:p>
      <w:pPr>
        <w:pStyle w:val="2"/>
        <w:ind w:left="0" w:leftChars="0" w:firstLine="0" w:firstLineChars="0"/>
        <w:jc w:val="center"/>
      </w:pPr>
    </w:p>
    <w:p>
      <w:pPr>
        <w:pStyle w:val="2"/>
        <w:ind w:left="0" w:leftChars="0" w:firstLine="0" w:firstLineChars="0"/>
        <w:jc w:val="center"/>
        <w:rPr>
          <w:rFonts w:hint="eastAsia"/>
        </w:rPr>
      </w:pPr>
    </w:p>
    <w:p>
      <w:pPr>
        <w:jc w:val="center"/>
        <w:rPr>
          <w:rFonts w:hint="eastAsia"/>
        </w:rPr>
      </w:pPr>
    </w:p>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图5.3-3（d） 鱼沃河汇入万福河（东鱼河北支）入口下游500m监测数据统计图</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图5.3-3（e） 鱼沃河汇入万福河（东鱼河北支）入口下游1000m监测数据统计图</w:t>
      </w:r>
    </w:p>
    <w:p>
      <w:pPr>
        <w:spacing w:line="360" w:lineRule="auto"/>
        <w:ind w:firstLine="480" w:firstLineChars="200"/>
        <w:jc w:val="both"/>
        <w:rPr>
          <w:rFonts w:hint="eastAsia" w:hAnsi="宋体"/>
          <w:color w:val="auto"/>
        </w:rPr>
      </w:pPr>
    </w:p>
    <w:p>
      <w:pPr>
        <w:spacing w:line="360" w:lineRule="auto"/>
        <w:ind w:firstLine="480" w:firstLineChars="200"/>
        <w:jc w:val="both"/>
        <w:rPr>
          <w:rFonts w:hint="eastAsia" w:hAnsi="宋体" w:eastAsia="宋体"/>
          <w:color w:val="auto"/>
          <w:lang w:val="en-US" w:eastAsia="zh-CN"/>
        </w:rPr>
      </w:pPr>
      <w:r>
        <w:rPr>
          <w:rFonts w:hint="eastAsia" w:hAnsi="宋体"/>
          <w:color w:val="auto"/>
        </w:rPr>
        <w:t>地表水历史监测数据显示，</w:t>
      </w:r>
      <w:r>
        <w:rPr>
          <w:rFonts w:hint="eastAsia" w:hAnsi="宋体"/>
          <w:color w:val="auto"/>
          <w:lang w:eastAsia="zh-CN"/>
        </w:rPr>
        <w:t>在污水处理厂排入鱼沃河排污口上游监测断面</w:t>
      </w:r>
      <w:r>
        <w:rPr>
          <w:rFonts w:hint="eastAsia" w:hAnsi="宋体"/>
          <w:color w:val="auto"/>
          <w:lang w:val="en-US" w:eastAsia="zh-CN"/>
        </w:rPr>
        <w:t>COD、BOD</w:t>
      </w:r>
      <w:r>
        <w:rPr>
          <w:rFonts w:hint="eastAsia" w:hAnsi="宋体"/>
          <w:color w:val="auto"/>
          <w:vertAlign w:val="subscript"/>
          <w:lang w:val="en-US" w:eastAsia="zh-CN"/>
        </w:rPr>
        <w:t>5</w:t>
      </w:r>
      <w:r>
        <w:rPr>
          <w:rFonts w:hint="eastAsia" w:hAnsi="宋体"/>
          <w:color w:val="auto"/>
          <w:vertAlign w:val="baseline"/>
          <w:lang w:val="en-US" w:eastAsia="zh-CN"/>
        </w:rPr>
        <w:t>、氨氮均出现过超标现象，</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，硝酸盐呈先升高后降低趋势；硫酸盐、氯化物</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，全盐量呈逐渐升高趋势。</w:t>
      </w:r>
    </w:p>
    <w:p>
      <w:pPr>
        <w:spacing w:line="360" w:lineRule="auto"/>
        <w:ind w:firstLine="480" w:firstLineChars="200"/>
        <w:jc w:val="both"/>
        <w:rPr>
          <w:rFonts w:hint="eastAsia" w:hAnsi="宋体" w:eastAsia="宋体"/>
          <w:color w:val="auto"/>
          <w:lang w:eastAsia="zh-CN"/>
        </w:rPr>
      </w:pPr>
      <w:r>
        <w:rPr>
          <w:rFonts w:hint="eastAsia" w:hAnsi="宋体"/>
          <w:color w:val="auto"/>
          <w:lang w:eastAsia="zh-CN"/>
        </w:rPr>
        <w:t>在</w:t>
      </w:r>
      <w:r>
        <w:rPr>
          <w:rFonts w:hint="eastAsia" w:hAnsi="宋体"/>
          <w:color w:val="auto"/>
        </w:rPr>
        <w:t>鱼沃河汇入万福河前</w:t>
      </w:r>
      <w:r>
        <w:rPr>
          <w:rFonts w:hint="eastAsia" w:hAnsi="宋体"/>
          <w:color w:val="auto"/>
          <w:lang w:eastAsia="zh-CN"/>
        </w:rPr>
        <w:t>监测断面，</w:t>
      </w:r>
      <w:r>
        <w:rPr>
          <w:rFonts w:hint="eastAsia" w:hAnsi="宋体"/>
          <w:color w:val="auto"/>
          <w:lang w:val="en-US" w:eastAsia="zh-CN"/>
        </w:rPr>
        <w:t>COD、BOD</w:t>
      </w:r>
      <w:r>
        <w:rPr>
          <w:rFonts w:hint="eastAsia" w:hAnsi="宋体"/>
          <w:color w:val="auto"/>
          <w:vertAlign w:val="subscript"/>
          <w:lang w:val="en-US" w:eastAsia="zh-CN"/>
        </w:rPr>
        <w:t>5</w:t>
      </w:r>
      <w:r>
        <w:rPr>
          <w:rFonts w:hint="eastAsia" w:hAnsi="宋体"/>
          <w:color w:val="auto"/>
          <w:vertAlign w:val="baseline"/>
          <w:lang w:val="en-US" w:eastAsia="zh-CN"/>
        </w:rPr>
        <w:t>、氨氮均出现过超标现象，</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，硝酸盐呈降低趋势；硫酸盐、氯化物、全盐量</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w:t>
      </w:r>
    </w:p>
    <w:p>
      <w:pPr>
        <w:spacing w:line="360" w:lineRule="auto"/>
        <w:ind w:firstLine="480" w:firstLineChars="200"/>
        <w:jc w:val="both"/>
        <w:rPr>
          <w:rFonts w:hint="eastAsia" w:hAnsi="宋体" w:eastAsia="宋体"/>
          <w:color w:val="FF0000"/>
          <w:lang w:eastAsia="zh-CN"/>
        </w:rPr>
      </w:pPr>
      <w:r>
        <w:rPr>
          <w:rFonts w:hint="eastAsia" w:hAnsi="宋体"/>
          <w:color w:val="auto"/>
          <w:lang w:eastAsia="zh-CN"/>
        </w:rPr>
        <w:t>鱼沃河汇入万福河入口万福河上游监测断面，</w:t>
      </w:r>
      <w:r>
        <w:rPr>
          <w:rFonts w:hint="eastAsia" w:hAnsi="宋体"/>
          <w:color w:val="auto"/>
          <w:lang w:val="en-US" w:eastAsia="zh-CN"/>
        </w:rPr>
        <w:t>COD、BOD</w:t>
      </w:r>
      <w:r>
        <w:rPr>
          <w:rFonts w:hint="eastAsia" w:hAnsi="宋体"/>
          <w:color w:val="auto"/>
          <w:vertAlign w:val="subscript"/>
          <w:lang w:val="en-US" w:eastAsia="zh-CN"/>
        </w:rPr>
        <w:t>5</w:t>
      </w:r>
      <w:r>
        <w:rPr>
          <w:rFonts w:hint="eastAsia" w:hAnsi="宋体"/>
          <w:color w:val="auto"/>
          <w:vertAlign w:val="baseline"/>
          <w:lang w:val="en-US" w:eastAsia="zh-CN"/>
        </w:rPr>
        <w:t>、氨氮均出现过超标现象，其中COD、氨氮</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w:t>
      </w:r>
      <w:r>
        <w:rPr>
          <w:rFonts w:hint="eastAsia" w:hAnsi="宋体"/>
          <w:color w:val="auto"/>
          <w:lang w:val="en-US" w:eastAsia="zh-CN"/>
        </w:rPr>
        <w:t>BOD</w:t>
      </w:r>
      <w:r>
        <w:rPr>
          <w:rFonts w:hint="eastAsia" w:hAnsi="宋体"/>
          <w:color w:val="auto"/>
          <w:lang w:eastAsia="zh-CN"/>
        </w:rPr>
        <w:t>呈降低趋势；硝酸盐呈升高趋势，但升高幅度不大。硫酸盐、氯化物</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，全盐量呈逐渐升高趋势。</w:t>
      </w:r>
    </w:p>
    <w:p>
      <w:pPr>
        <w:spacing w:line="360" w:lineRule="auto"/>
        <w:ind w:firstLine="480" w:firstLineChars="200"/>
        <w:jc w:val="left"/>
        <w:rPr>
          <w:rFonts w:hint="eastAsia" w:hAnsi="宋体" w:eastAsia="宋体"/>
          <w:color w:val="FF0000"/>
          <w:lang w:eastAsia="zh-CN"/>
        </w:rPr>
      </w:pPr>
      <w:r>
        <w:rPr>
          <w:rFonts w:hint="eastAsia" w:hAnsi="宋体"/>
          <w:color w:val="auto"/>
          <w:lang w:eastAsia="zh-CN"/>
        </w:rPr>
        <w:t>鱼沃河汇入万福河入口下游监测断面，</w:t>
      </w:r>
      <w:r>
        <w:rPr>
          <w:rFonts w:hint="eastAsia" w:hAnsi="宋体"/>
          <w:color w:val="auto"/>
          <w:lang w:val="en-US" w:eastAsia="zh-CN"/>
        </w:rPr>
        <w:t>COD、BOD</w:t>
      </w:r>
      <w:r>
        <w:rPr>
          <w:rFonts w:hint="eastAsia" w:hAnsi="宋体"/>
          <w:color w:val="auto"/>
          <w:vertAlign w:val="subscript"/>
          <w:lang w:val="en-US" w:eastAsia="zh-CN"/>
        </w:rPr>
        <w:t>5</w:t>
      </w:r>
      <w:r>
        <w:rPr>
          <w:rFonts w:hint="eastAsia" w:hAnsi="宋体"/>
          <w:color w:val="auto"/>
          <w:vertAlign w:val="baseline"/>
          <w:lang w:val="en-US" w:eastAsia="zh-CN"/>
        </w:rPr>
        <w:t>、氨氮均出现过超标现象，其中COD呈</w:t>
      </w:r>
      <w:r>
        <w:rPr>
          <w:rFonts w:hint="eastAsia" w:hAnsi="宋体"/>
          <w:color w:val="auto"/>
          <w:lang w:eastAsia="zh-CN"/>
        </w:rPr>
        <w:t>降低趋势</w:t>
      </w:r>
      <w:r>
        <w:rPr>
          <w:rFonts w:hint="eastAsia" w:hAnsi="宋体"/>
          <w:color w:val="auto"/>
          <w:vertAlign w:val="baseline"/>
          <w:lang w:val="en-US" w:eastAsia="zh-CN"/>
        </w:rPr>
        <w:t>，</w:t>
      </w:r>
      <w:r>
        <w:rPr>
          <w:rFonts w:hint="eastAsia" w:hAnsi="宋体"/>
          <w:color w:val="auto"/>
          <w:lang w:val="en-US" w:eastAsia="zh-CN"/>
        </w:rPr>
        <w:t>BOD</w:t>
      </w:r>
      <w:r>
        <w:rPr>
          <w:rFonts w:hint="eastAsia" w:hAnsi="宋体"/>
          <w:color w:val="auto"/>
          <w:lang w:eastAsia="zh-CN"/>
        </w:rPr>
        <w:t>呈先升高后降低趋势，氨氮呈先降低后增大趋势，硝酸盐呈降低趋势。硫酸盐</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，氯化物、全盐量呈逐渐升高趋势。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lang w:eastAsia="zh-CN"/>
        </w:rPr>
      </w:pPr>
      <w:r>
        <w:rPr>
          <w:rFonts w:hint="eastAsia" w:hAnsi="宋体"/>
          <w:color w:val="auto"/>
          <w:lang w:eastAsia="zh-CN"/>
        </w:rPr>
        <w:t>鱼沃河汇入万福河入口下游1000m监测断面，</w:t>
      </w:r>
      <w:r>
        <w:rPr>
          <w:rFonts w:hint="eastAsia" w:hAnsi="宋体"/>
          <w:color w:val="auto"/>
          <w:lang w:val="en-US" w:eastAsia="zh-CN"/>
        </w:rPr>
        <w:t>COD、BOD</w:t>
      </w:r>
      <w:r>
        <w:rPr>
          <w:rFonts w:hint="eastAsia" w:hAnsi="宋体"/>
          <w:color w:val="auto"/>
          <w:vertAlign w:val="subscript"/>
          <w:lang w:val="en-US" w:eastAsia="zh-CN"/>
        </w:rPr>
        <w:t>5</w:t>
      </w:r>
      <w:r>
        <w:rPr>
          <w:rFonts w:hint="eastAsia" w:hAnsi="宋体"/>
          <w:color w:val="auto"/>
          <w:vertAlign w:val="baseline"/>
          <w:lang w:val="en-US" w:eastAsia="zh-CN"/>
        </w:rPr>
        <w:t>、氨氮均出现过超标现象，其中COD呈</w:t>
      </w:r>
      <w:r>
        <w:rPr>
          <w:rFonts w:hint="eastAsia" w:hAnsi="宋体"/>
          <w:color w:val="auto"/>
          <w:lang w:eastAsia="zh-CN"/>
        </w:rPr>
        <w:t>降低趋势</w:t>
      </w:r>
      <w:r>
        <w:rPr>
          <w:rFonts w:hint="eastAsia" w:hAnsi="宋体"/>
          <w:color w:val="auto"/>
          <w:vertAlign w:val="baseline"/>
          <w:lang w:val="en-US" w:eastAsia="zh-CN"/>
        </w:rPr>
        <w:t>，</w:t>
      </w:r>
      <w:r>
        <w:rPr>
          <w:rFonts w:hint="eastAsia" w:hAnsi="宋体"/>
          <w:color w:val="auto"/>
          <w:lang w:val="en-US" w:eastAsia="zh-CN"/>
        </w:rPr>
        <w:t>BOD</w:t>
      </w:r>
      <w:r>
        <w:rPr>
          <w:rFonts w:hint="eastAsia" w:hAnsi="宋体"/>
          <w:color w:val="auto"/>
          <w:lang w:eastAsia="zh-CN"/>
        </w:rPr>
        <w:t>呈先升高后降低趋势，氨氮总体呈先降低趋势，硝酸盐呈降低趋势。硫酸盐、氯化物</w:t>
      </w:r>
      <w:r>
        <w:rPr>
          <w:rFonts w:hint="eastAsia" w:hAnsi="宋体"/>
          <w:color w:val="auto"/>
        </w:rPr>
        <w:t>呈先</w:t>
      </w:r>
      <w:r>
        <w:rPr>
          <w:rFonts w:hint="eastAsia" w:hAnsi="宋体"/>
          <w:color w:val="auto"/>
          <w:lang w:eastAsia="zh-CN"/>
        </w:rPr>
        <w:t>降低</w:t>
      </w:r>
      <w:r>
        <w:rPr>
          <w:rFonts w:hint="eastAsia" w:hAnsi="宋体"/>
          <w:color w:val="auto"/>
        </w:rPr>
        <w:t>后</w:t>
      </w:r>
      <w:r>
        <w:rPr>
          <w:rFonts w:hint="eastAsia" w:hAnsi="宋体"/>
          <w:color w:val="auto"/>
          <w:lang w:eastAsia="zh-CN"/>
        </w:rPr>
        <w:t>升高</w:t>
      </w:r>
      <w:r>
        <w:rPr>
          <w:rFonts w:hint="eastAsia" w:hAnsi="宋体"/>
          <w:color w:val="auto"/>
        </w:rPr>
        <w:t>趋势</w:t>
      </w:r>
      <w:r>
        <w:rPr>
          <w:rFonts w:hint="eastAsia" w:hAnsi="宋体"/>
          <w:color w:val="auto"/>
          <w:lang w:eastAsia="zh-CN"/>
        </w:rPr>
        <w:t>，全盐量呈逐渐升高趋势。</w:t>
      </w:r>
    </w:p>
    <w:p>
      <w:pPr>
        <w:spacing w:line="360" w:lineRule="auto"/>
        <w:ind w:firstLine="480" w:firstLineChars="200"/>
        <w:jc w:val="left"/>
        <w:rPr>
          <w:rFonts w:hint="eastAsia"/>
          <w:color w:val="auto"/>
          <w:sz w:val="24"/>
          <w:lang w:eastAsia="zh-CN"/>
        </w:rPr>
      </w:pPr>
      <w:r>
        <w:rPr>
          <w:rFonts w:hint="eastAsia" w:hAnsi="宋体"/>
          <w:color w:val="auto"/>
          <w:lang w:eastAsia="zh-CN"/>
        </w:rPr>
        <w:t>总体分析，项目所在区域地表水东鱼河北支水质逐渐变好趋势。</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5地表水例行监测断面</w:t>
      </w:r>
    </w:p>
    <w:p>
      <w:pPr>
        <w:spacing w:line="360" w:lineRule="auto"/>
        <w:ind w:firstLine="480" w:firstLineChars="200"/>
        <w:rPr>
          <w:rFonts w:hint="eastAsia" w:hAnsi="宋体"/>
          <w:color w:val="auto"/>
          <w:lang w:eastAsia="zh-CN"/>
        </w:rPr>
      </w:pPr>
      <w:r>
        <w:rPr>
          <w:rFonts w:hint="eastAsia" w:ascii="宋体" w:hAnsi="宋体"/>
          <w:lang w:eastAsia="zh-CN"/>
        </w:rPr>
        <w:t>东明澳科</w:t>
      </w:r>
      <w:r>
        <w:rPr>
          <w:rFonts w:hint="eastAsia" w:ascii="宋体" w:hAnsi="宋体"/>
          <w:color w:val="auto"/>
          <w:lang w:eastAsia="zh-CN"/>
        </w:rPr>
        <w:t>精细化工</w:t>
      </w:r>
      <w:r>
        <w:rPr>
          <w:rFonts w:hint="eastAsia" w:ascii="宋体" w:hAnsi="宋体"/>
          <w:color w:val="auto"/>
        </w:rPr>
        <w:t>有限公司</w:t>
      </w:r>
      <w:r>
        <w:rPr>
          <w:rFonts w:hint="eastAsia" w:hAnsi="宋体"/>
          <w:color w:val="auto"/>
          <w:lang w:eastAsia="zh-CN"/>
        </w:rPr>
        <w:t>生产废水和生活污水经</w:t>
      </w:r>
      <w:r>
        <w:rPr>
          <w:rFonts w:hint="eastAsia" w:ascii="宋体" w:hAnsi="宋体"/>
          <w:color w:val="auto"/>
          <w:sz w:val="24"/>
        </w:rPr>
        <w:t>中信国安化工有限公司污水处理</w:t>
      </w:r>
      <w:r>
        <w:rPr>
          <w:rFonts w:hint="eastAsia" w:ascii="宋体" w:hAnsi="宋体"/>
          <w:color w:val="auto"/>
          <w:sz w:val="24"/>
          <w:lang w:eastAsia="zh-CN"/>
        </w:rPr>
        <w:t>站</w:t>
      </w:r>
      <w:r>
        <w:rPr>
          <w:rFonts w:hint="eastAsia" w:hAnsi="宋体"/>
          <w:color w:val="auto"/>
          <w:lang w:eastAsia="zh-CN"/>
        </w:rPr>
        <w:t>处理后，排入东明县第二污水处理厂，达标排入鱼沃河，然后流入东鱼河北支。</w:t>
      </w:r>
    </w:p>
    <w:p>
      <w:pPr>
        <w:topLinePunct/>
        <w:spacing w:line="360" w:lineRule="auto"/>
        <w:ind w:firstLine="480" w:firstLineChars="200"/>
        <w:rPr>
          <w:rFonts w:hint="eastAsia" w:hAnsi="宋体" w:eastAsia="宋体"/>
          <w:color w:val="FF0000"/>
          <w:lang w:val="en-US" w:eastAsia="zh-CN"/>
        </w:rPr>
      </w:pPr>
      <w:r>
        <w:rPr>
          <w:rFonts w:hint="eastAsia" w:hAnsi="宋体"/>
          <w:color w:val="auto"/>
        </w:rPr>
        <w:t>本次环评收集了东鱼河北支</w:t>
      </w:r>
      <w:r>
        <w:rPr>
          <w:rFonts w:hint="eastAsia" w:hAnsi="宋体"/>
          <w:color w:val="auto"/>
          <w:lang w:eastAsia="zh-CN"/>
        </w:rPr>
        <w:t>东明县陆圈</w:t>
      </w:r>
      <w:r>
        <w:rPr>
          <w:rFonts w:hint="eastAsia" w:hAnsi="宋体"/>
          <w:color w:val="auto"/>
        </w:rPr>
        <w:t>断面201</w:t>
      </w:r>
      <w:r>
        <w:rPr>
          <w:rFonts w:hint="eastAsia" w:hAnsi="宋体"/>
          <w:color w:val="auto"/>
          <w:lang w:val="en-US" w:eastAsia="zh-CN"/>
        </w:rPr>
        <w:t>8</w:t>
      </w:r>
      <w:r>
        <w:rPr>
          <w:rFonts w:hint="eastAsia" w:hAnsi="宋体"/>
          <w:color w:val="auto"/>
        </w:rPr>
        <w:t>年</w:t>
      </w:r>
      <w:r>
        <w:rPr>
          <w:rFonts w:hint="eastAsia" w:hAnsi="宋体"/>
          <w:color w:val="auto"/>
          <w:lang w:val="en-US" w:eastAsia="zh-CN"/>
        </w:rPr>
        <w:t>4</w:t>
      </w:r>
      <w:r>
        <w:rPr>
          <w:rFonts w:hint="eastAsia" w:hAnsi="宋体"/>
          <w:color w:val="auto"/>
        </w:rPr>
        <w:t>月</w:t>
      </w:r>
      <w:r>
        <w:rPr>
          <w:rFonts w:hint="default" w:ascii="Times New Roman" w:hAnsi="Times New Roman" w:cs="Times New Roman"/>
          <w:color w:val="auto"/>
          <w:lang w:val="en-US" w:eastAsia="zh-CN"/>
        </w:rPr>
        <w:t>~</w:t>
      </w:r>
      <w:r>
        <w:rPr>
          <w:rFonts w:hint="eastAsia" w:hAnsi="宋体"/>
          <w:color w:val="auto"/>
        </w:rPr>
        <w:t>201</w:t>
      </w:r>
      <w:r>
        <w:rPr>
          <w:rFonts w:hint="eastAsia" w:hAnsi="宋体"/>
          <w:color w:val="auto"/>
          <w:lang w:val="en-US" w:eastAsia="zh-CN"/>
        </w:rPr>
        <w:t>8</w:t>
      </w:r>
      <w:r>
        <w:rPr>
          <w:rFonts w:hint="eastAsia" w:hAnsi="宋体"/>
          <w:color w:val="auto"/>
        </w:rPr>
        <w:t>年12月的例行监测数据</w:t>
      </w:r>
      <w:r>
        <w:rPr>
          <w:rFonts w:hint="eastAsia" w:hAnsi="宋体"/>
          <w:color w:val="auto"/>
          <w:lang w:eastAsia="zh-CN"/>
        </w:rPr>
        <w:t>。</w:t>
      </w:r>
    </w:p>
    <w:p>
      <w:pPr>
        <w:pStyle w:val="14"/>
        <w:keepNext w:val="0"/>
        <w:keepLines w:val="0"/>
        <w:pageBreakBefore w:val="0"/>
        <w:widowControl/>
        <w:kinsoku/>
        <w:wordWrap/>
        <w:overflowPunct/>
        <w:topLinePunct w:val="0"/>
        <w:autoSpaceDE/>
        <w:autoSpaceDN/>
        <w:bidi w:val="0"/>
        <w:adjustRightInd/>
        <w:snapToGrid/>
        <w:spacing w:before="0" w:after="0" w:line="240" w:lineRule="auto"/>
        <w:jc w:val="center"/>
        <w:textAlignment w:val="baseline"/>
        <w:rPr>
          <w:rFonts w:hint="eastAsia" w:ascii="黑体" w:hAnsi="宋体" w:eastAsia="黑体"/>
          <w:color w:val="auto"/>
          <w:kern w:val="2"/>
          <w:sz w:val="24"/>
          <w:szCs w:val="24"/>
          <w:u w:val="none"/>
          <w:lang w:val="en-US" w:eastAsia="zh-CN" w:bidi="ar-SA"/>
        </w:rPr>
      </w:pPr>
      <w:r>
        <w:rPr>
          <w:rFonts w:hint="eastAsia" w:ascii="黑体" w:hAnsi="宋体" w:eastAsia="黑体"/>
          <w:color w:val="auto"/>
          <w:kern w:val="2"/>
          <w:sz w:val="24"/>
          <w:szCs w:val="24"/>
          <w:u w:val="none"/>
          <w:lang w:val="en-US" w:eastAsia="zh-CN" w:bidi="ar-SA"/>
        </w:rPr>
        <w:t>表</w:t>
      </w:r>
      <w:r>
        <w:rPr>
          <w:rFonts w:hint="eastAsia" w:ascii="黑体" w:hAnsi="宋体"/>
          <w:color w:val="auto"/>
          <w:kern w:val="2"/>
          <w:sz w:val="24"/>
          <w:szCs w:val="24"/>
          <w:u w:val="none"/>
          <w:lang w:val="en-US" w:eastAsia="zh-CN" w:bidi="ar-SA"/>
        </w:rPr>
        <w:t>5.3</w:t>
      </w:r>
      <w:r>
        <w:rPr>
          <w:rFonts w:hint="eastAsia" w:ascii="黑体" w:hAnsi="宋体" w:eastAsia="黑体"/>
          <w:color w:val="auto"/>
          <w:kern w:val="2"/>
          <w:sz w:val="24"/>
          <w:szCs w:val="24"/>
          <w:u w:val="none"/>
          <w:lang w:val="en-US" w:eastAsia="zh-CN" w:bidi="ar-SA"/>
        </w:rPr>
        <w:t>-</w:t>
      </w:r>
      <w:r>
        <w:rPr>
          <w:rFonts w:hint="eastAsia" w:ascii="黑体" w:hAnsi="宋体"/>
          <w:color w:val="auto"/>
          <w:kern w:val="2"/>
          <w:sz w:val="24"/>
          <w:szCs w:val="24"/>
          <w:u w:val="none"/>
          <w:lang w:val="en-US" w:eastAsia="zh-CN" w:bidi="ar-SA"/>
        </w:rPr>
        <w:t>16</w:t>
      </w:r>
      <w:r>
        <w:rPr>
          <w:rFonts w:hint="eastAsia" w:ascii="黑体" w:hAnsi="宋体" w:eastAsia="黑体"/>
          <w:color w:val="auto"/>
          <w:kern w:val="2"/>
          <w:sz w:val="24"/>
          <w:szCs w:val="24"/>
          <w:u w:val="none"/>
          <w:lang w:val="en-US" w:eastAsia="zh-CN" w:bidi="ar-SA"/>
        </w:rPr>
        <w:t xml:space="preserve">  东鱼河北支陆圈断面例行监测数据</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1" w:type="dxa"/>
          <w:bottom w:w="0" w:type="dxa"/>
          <w:right w:w="51" w:type="dxa"/>
        </w:tblCellMar>
      </w:tblPr>
      <w:tblGrid>
        <w:gridCol w:w="2060"/>
        <w:gridCol w:w="2148"/>
        <w:gridCol w:w="2970"/>
        <w:gridCol w:w="195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235"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监测时间</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NH</w:t>
            </w:r>
            <w:r>
              <w:rPr>
                <w:rFonts w:hint="eastAsia" w:ascii="宋体" w:hAnsi="宋体" w:eastAsia="宋体" w:cs="宋体"/>
                <w:color w:val="auto"/>
                <w:sz w:val="21"/>
                <w:szCs w:val="21"/>
                <w:vertAlign w:val="subscript"/>
              </w:rPr>
              <w:t>4</w:t>
            </w:r>
            <w:r>
              <w:rPr>
                <w:rFonts w:hint="eastAsia" w:ascii="宋体" w:hAnsi="宋体" w:eastAsia="宋体" w:cs="宋体"/>
                <w:color w:val="auto"/>
                <w:sz w:val="21"/>
                <w:szCs w:val="21"/>
              </w:rPr>
              <w:t>-N（mg/L）</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COD</w:t>
            </w:r>
            <w:r>
              <w:rPr>
                <w:rFonts w:hint="eastAsia" w:hAnsi="宋体" w:eastAsia="宋体" w:cs="宋体"/>
                <w:color w:val="auto"/>
                <w:sz w:val="21"/>
                <w:szCs w:val="21"/>
                <w:vertAlign w:val="subscript"/>
                <w:lang w:val="en-US" w:eastAsia="zh-CN"/>
              </w:rPr>
              <w:t>cr</w:t>
            </w:r>
            <w:r>
              <w:rPr>
                <w:rFonts w:hint="eastAsia" w:ascii="宋体" w:hAnsi="宋体" w:eastAsia="宋体" w:cs="宋体"/>
                <w:color w:val="auto"/>
                <w:sz w:val="21"/>
                <w:szCs w:val="21"/>
              </w:rPr>
              <w:t>（mg/L）</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eastAsia="zh-CN"/>
              </w:rPr>
              <w:t>总磷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2018年4月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lang w:val="en-US" w:eastAsia="zh-CN"/>
              </w:rPr>
            </w:pPr>
            <w:r>
              <w:rPr>
                <w:rFonts w:hint="eastAsia" w:hAnsi="宋体" w:eastAsia="宋体" w:cs="宋体"/>
                <w:color w:val="auto"/>
                <w:sz w:val="21"/>
                <w:szCs w:val="21"/>
                <w:lang w:val="en-US" w:eastAsia="zh-CN"/>
              </w:rPr>
              <w:t>0.48</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lang w:val="en-US" w:eastAsia="zh-CN"/>
              </w:rPr>
            </w:pPr>
            <w:r>
              <w:rPr>
                <w:rFonts w:hint="eastAsia" w:hAnsi="宋体" w:eastAsia="宋体" w:cs="宋体"/>
                <w:color w:val="auto"/>
                <w:sz w:val="21"/>
                <w:szCs w:val="21"/>
                <w:lang w:val="en-US" w:eastAsia="zh-CN"/>
              </w:rPr>
              <w:t>20.5</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lang w:val="en-US" w:eastAsia="zh-CN"/>
              </w:rPr>
            </w:pPr>
            <w:r>
              <w:rPr>
                <w:rFonts w:hint="eastAsia" w:hAnsi="宋体" w:eastAsia="宋体" w:cs="宋体"/>
                <w:color w:val="auto"/>
                <w:sz w:val="21"/>
                <w:szCs w:val="21"/>
                <w:lang w:val="en-US" w:eastAsia="zh-CN"/>
              </w:rPr>
              <w:t>0.05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2018年5月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lang w:val="en-US" w:eastAsia="zh-CN"/>
              </w:rPr>
            </w:pPr>
            <w:r>
              <w:rPr>
                <w:rFonts w:hint="eastAsia" w:hAnsi="宋体" w:eastAsia="宋体" w:cs="宋体"/>
                <w:b/>
                <w:bCs/>
                <w:color w:val="auto"/>
                <w:sz w:val="21"/>
                <w:szCs w:val="21"/>
                <w:lang w:val="en-US" w:eastAsia="zh-CN"/>
              </w:rPr>
              <w:t>1.57</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hAnsi="宋体" w:eastAsia="宋体" w:cs="宋体"/>
                <w:b/>
                <w:bCs/>
                <w:color w:val="auto"/>
                <w:sz w:val="21"/>
                <w:szCs w:val="21"/>
                <w:lang w:val="en-US" w:eastAsia="zh-CN"/>
              </w:rPr>
              <w:t>30.5</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hAnsi="宋体" w:eastAsia="宋体" w:cs="宋体"/>
                <w:b/>
                <w:bCs/>
                <w:color w:val="auto"/>
                <w:sz w:val="21"/>
                <w:szCs w:val="21"/>
                <w:lang w:val="en-US" w:eastAsia="zh-CN"/>
              </w:rPr>
              <w:t>0.275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2018年6月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lang w:val="en-US" w:eastAsia="zh-CN"/>
              </w:rPr>
            </w:pPr>
            <w:r>
              <w:rPr>
                <w:rFonts w:hint="eastAsia" w:hAnsi="宋体" w:eastAsia="宋体" w:cs="宋体"/>
                <w:b/>
                <w:bCs/>
                <w:color w:val="auto"/>
                <w:sz w:val="21"/>
                <w:szCs w:val="21"/>
                <w:lang w:val="en-US" w:eastAsia="zh-CN"/>
              </w:rPr>
              <w:t>2.35</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23.7</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0.14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9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2018年7月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0.66</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bCs/>
                <w:color w:val="auto"/>
                <w:sz w:val="21"/>
                <w:szCs w:val="21"/>
                <w:lang w:val="en-US" w:eastAsia="zh-CN"/>
              </w:rPr>
              <w:t>25.5</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0.105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2018年8月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bCs/>
                <w:color w:val="auto"/>
                <w:sz w:val="21"/>
                <w:szCs w:val="21"/>
                <w:lang w:val="en-US" w:eastAsia="zh-CN"/>
              </w:rPr>
              <w:t>1.26</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bCs/>
                <w:color w:val="auto"/>
                <w:sz w:val="21"/>
                <w:szCs w:val="21"/>
                <w:lang w:val="en-US" w:eastAsia="zh-CN"/>
              </w:rPr>
              <w:t>26.5</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0.15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2018年9月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0.57</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20.5</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0.085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2018年10月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val="0"/>
                <w:bCs/>
                <w:color w:val="auto"/>
                <w:sz w:val="21"/>
                <w:szCs w:val="21"/>
                <w:lang w:val="en-US" w:eastAsia="zh-CN"/>
              </w:rPr>
              <w:t>0.69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bCs w:val="0"/>
                <w:color w:val="auto"/>
                <w:sz w:val="21"/>
                <w:szCs w:val="21"/>
                <w:lang w:val="en-US" w:eastAsia="zh-CN"/>
              </w:rPr>
              <w:t>31.0</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val="0"/>
                <w:bCs/>
                <w:color w:val="auto"/>
                <w:sz w:val="21"/>
                <w:szCs w:val="21"/>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2018年11月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bCs w:val="0"/>
                <w:color w:val="auto"/>
                <w:sz w:val="21"/>
                <w:szCs w:val="21"/>
                <w:lang w:val="en-US" w:eastAsia="zh-CN"/>
              </w:rPr>
              <w:t>1.60</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val="0"/>
                <w:bCs/>
                <w:color w:val="auto"/>
                <w:sz w:val="21"/>
                <w:szCs w:val="21"/>
                <w:lang w:val="en-US" w:eastAsia="zh-CN"/>
              </w:rPr>
              <w:t>23.8</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color w:val="auto"/>
                <w:sz w:val="21"/>
                <w:szCs w:val="21"/>
                <w:lang w:val="en-US" w:eastAsia="zh-CN"/>
              </w:rPr>
            </w:pPr>
            <w:r>
              <w:rPr>
                <w:rFonts w:hint="eastAsia" w:hAnsi="宋体" w:eastAsia="宋体" w:cs="宋体"/>
                <w:b w:val="0"/>
                <w:bCs/>
                <w:color w:val="auto"/>
                <w:sz w:val="21"/>
                <w:szCs w:val="21"/>
                <w:lang w:val="en-US" w:eastAsia="zh-CN"/>
              </w:rPr>
              <w:t>0.15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20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2018年12月</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0.66</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21.0</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hAnsi="宋体" w:eastAsia="宋体" w:cs="宋体"/>
                <w:b w:val="0"/>
                <w:bCs w:val="0"/>
                <w:color w:val="auto"/>
                <w:sz w:val="21"/>
                <w:szCs w:val="21"/>
                <w:lang w:val="en-US" w:eastAsia="zh-CN"/>
              </w:rPr>
              <w:t>0.16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1" w:type="dxa"/>
            <w:bottom w:w="0" w:type="dxa"/>
            <w:right w:w="51" w:type="dxa"/>
          </w:tblCellMar>
        </w:tblPrEx>
        <w:trPr>
          <w:trHeight w:val="90" w:hRule="atLeast"/>
        </w:trPr>
        <w:tc>
          <w:tcPr>
            <w:tcW w:w="91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sz w:val="21"/>
                <w:szCs w:val="21"/>
                <w:lang w:val="en-US" w:eastAsia="zh-CN"/>
              </w:rPr>
              <w:t>注：数据来源菏泽市环境质量通报，市政府对各县区市控断面水质控制标准为化学需氧量≤25毫克/升、氨氮≤1.2毫克/升、总磷≤0.2毫克/升。</w:t>
            </w:r>
          </w:p>
        </w:tc>
      </w:tr>
    </w:tbl>
    <w:p>
      <w:pPr>
        <w:spacing w:line="360" w:lineRule="auto"/>
        <w:ind w:firstLine="480" w:firstLineChars="200"/>
        <w:rPr>
          <w:rFonts w:hint="eastAsia" w:ascii="宋体" w:hAnsi="宋体"/>
          <w:lang w:eastAsia="zh-CN"/>
        </w:rPr>
      </w:pPr>
      <w:r>
        <w:rPr>
          <w:rFonts w:hint="eastAsia" w:ascii="宋体" w:hAnsi="宋体"/>
          <w:lang w:eastAsia="zh-CN"/>
        </w:rPr>
        <w:t>由上表可知，</w:t>
      </w:r>
      <w:r>
        <w:rPr>
          <w:rFonts w:hint="eastAsia" w:hAnsi="宋体"/>
          <w:lang w:eastAsia="zh-CN"/>
        </w:rPr>
        <w:t>东鱼河北支陆圈断面自</w:t>
      </w:r>
      <w:r>
        <w:rPr>
          <w:rFonts w:hint="eastAsia" w:ascii="宋体" w:hAnsi="宋体"/>
          <w:lang w:eastAsia="zh-CN"/>
        </w:rPr>
        <w:t>201</w:t>
      </w:r>
      <w:r>
        <w:rPr>
          <w:rFonts w:hint="eastAsia" w:ascii="宋体" w:hAnsi="宋体"/>
          <w:lang w:val="en-US" w:eastAsia="zh-CN"/>
        </w:rPr>
        <w:t>8</w:t>
      </w:r>
      <w:r>
        <w:rPr>
          <w:rFonts w:hint="eastAsia" w:ascii="宋体" w:hAnsi="宋体"/>
          <w:lang w:eastAsia="zh-CN"/>
        </w:rPr>
        <w:t>年</w:t>
      </w:r>
      <w:r>
        <w:rPr>
          <w:rFonts w:hint="eastAsia" w:ascii="宋体" w:hAnsi="宋体"/>
          <w:lang w:val="en-US" w:eastAsia="zh-CN"/>
        </w:rPr>
        <w:t>4月</w:t>
      </w:r>
      <w:r>
        <w:rPr>
          <w:rFonts w:hint="default" w:ascii="Times New Roman" w:hAnsi="Times New Roman" w:cs="Times New Roman"/>
          <w:lang w:eastAsia="zh-CN"/>
        </w:rPr>
        <w:t>~</w:t>
      </w:r>
      <w:r>
        <w:rPr>
          <w:rFonts w:hint="eastAsia" w:ascii="宋体" w:hAnsi="宋体"/>
          <w:lang w:eastAsia="zh-CN"/>
        </w:rPr>
        <w:t>201</w:t>
      </w:r>
      <w:r>
        <w:rPr>
          <w:rFonts w:hint="eastAsia" w:ascii="宋体" w:hAnsi="宋体"/>
          <w:lang w:val="en-US" w:eastAsia="zh-CN"/>
        </w:rPr>
        <w:t>8</w:t>
      </w:r>
      <w:r>
        <w:rPr>
          <w:rFonts w:hint="eastAsia" w:ascii="宋体" w:hAnsi="宋体"/>
          <w:lang w:eastAsia="zh-CN"/>
        </w:rPr>
        <w:t>年</w:t>
      </w:r>
      <w:r>
        <w:rPr>
          <w:rFonts w:hint="eastAsia" w:ascii="宋体" w:hAnsi="宋体"/>
          <w:lang w:val="en-US" w:eastAsia="zh-CN"/>
        </w:rPr>
        <w:t>12月</w:t>
      </w:r>
      <w:r>
        <w:rPr>
          <w:rFonts w:hint="eastAsia" w:ascii="宋体" w:hAnsi="宋体"/>
          <w:lang w:eastAsia="zh-CN"/>
        </w:rPr>
        <w:t>，</w:t>
      </w:r>
      <w:r>
        <w:rPr>
          <w:rFonts w:hint="eastAsia" w:hAnsi="宋体"/>
          <w:lang w:eastAsia="zh-CN"/>
        </w:rPr>
        <w:t>部分月份</w:t>
      </w:r>
      <w:r>
        <w:rPr>
          <w:rFonts w:hint="eastAsia" w:ascii="宋体" w:hAnsi="宋体"/>
          <w:lang w:eastAsia="zh-CN"/>
        </w:rPr>
        <w:t>氨氮、化学需氧量、总磷浓度存在超标现象</w:t>
      </w:r>
      <w:r>
        <w:rPr>
          <w:rFonts w:hint="eastAsia" w:hAnsi="宋体"/>
          <w:lang w:eastAsia="zh-CN"/>
        </w:rPr>
        <w:t>外，大部分均能较好的满足相关要求</w:t>
      </w:r>
      <w:r>
        <w:rPr>
          <w:rFonts w:hint="eastAsia" w:ascii="宋体" w:hAnsi="宋体"/>
          <w:lang w:eastAsia="zh-CN"/>
        </w:rPr>
        <w:t>。</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6地表水达标规划治理方案</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lang w:val="en-US" w:eastAsia="zh-CN"/>
        </w:rPr>
        <w:t>1、</w:t>
      </w:r>
      <w:r>
        <w:rPr>
          <w:rFonts w:hint="eastAsia"/>
          <w:sz w:val="24"/>
          <w:szCs w:val="24"/>
        </w:rPr>
        <w:t>规划范围</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根据《菏泽市小流域水污染综合整治实施规划》中内容，以保护和改善水环境质量为目标，采用行政、技术和经济的手段，对小流域水污染问题进行彻底整治，以实现流域内经济、社会、环境的协调发展。</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规划范围及整治的重点是洙赵新河、东鱼河和新万福河的汇水范围，三条河流流域总面积9755km</w:t>
      </w:r>
      <w:r>
        <w:rPr>
          <w:rFonts w:hint="eastAsia"/>
          <w:sz w:val="24"/>
          <w:szCs w:val="24"/>
          <w:vertAlign w:val="superscript"/>
        </w:rPr>
        <w:t>2</w:t>
      </w:r>
      <w:r>
        <w:rPr>
          <w:rFonts w:hint="eastAsia"/>
          <w:sz w:val="24"/>
          <w:szCs w:val="24"/>
        </w:rPr>
        <w:t>，约占菏泽市行政区划总面积的80%。</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lang w:val="en-US" w:eastAsia="zh-CN"/>
        </w:rPr>
        <w:t>2、</w:t>
      </w:r>
      <w:r>
        <w:rPr>
          <w:rFonts w:hint="eastAsia"/>
          <w:sz w:val="24"/>
          <w:szCs w:val="24"/>
        </w:rPr>
        <w:t>水质保证和治污方案</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（1）根据水质保证要求，密切结合南水北调工程实施进度，分期建设城市污水处理厂及污水资源化设施。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（2）进行工业结构调整，实施禁止、限制发展产业名录制度；实施污染物总量核定制度，推动工业污染治理提高；推行清洁生产，实施全过程控制。</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（3）实行面源污染控制及生态保护。</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（4）采取截污和污水资源化措施，首先在东鱼河实施拦污纳污工程。</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rPr>
      </w:pPr>
      <w:r>
        <w:rPr>
          <w:rFonts w:hint="eastAsia"/>
          <w:sz w:val="24"/>
          <w:szCs w:val="24"/>
        </w:rPr>
        <w:t>（5）采用人工富氧、人工湿地建设，恢复河流应有生态功能。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sz w:val="24"/>
          <w:szCs w:val="24"/>
          <w:lang w:eastAsia="zh-CN"/>
        </w:rPr>
      </w:pPr>
      <w:r>
        <w:rPr>
          <w:rFonts w:hint="eastAsia"/>
          <w:sz w:val="24"/>
          <w:szCs w:val="24"/>
        </w:rPr>
        <w:t>根据调查资料及监测数据显示，上述流域治理规划目前还没有落实到位，部分工业园区内污水处理厂也没有建成，规划目标也没有实现，地表水水质尚不能达到功能区划的要求。因此，地方政府和相关管理部门应该加强上述规划的实施，加快流域内污水处理厂及污水资源化设施的建设，</w:t>
      </w:r>
      <w:r>
        <w:rPr>
          <w:rFonts w:hint="eastAsia"/>
          <w:sz w:val="24"/>
          <w:szCs w:val="24"/>
          <w:lang w:eastAsia="zh-CN"/>
        </w:rPr>
        <w:t>逐步改善项目区域地表水水质。</w:t>
      </w:r>
    </w:p>
    <w:p>
      <w:pPr>
        <w:pStyle w:val="4"/>
        <w:spacing w:before="0" w:after="0" w:line="360" w:lineRule="auto"/>
        <w:rPr>
          <w:rFonts w:hint="eastAsia" w:ascii="黑体" w:hAnsi="Arial"/>
          <w:b w:val="0"/>
          <w:bCs/>
          <w:color w:val="000000"/>
          <w:sz w:val="30"/>
          <w:szCs w:val="30"/>
          <w:lang w:val="en-US" w:eastAsia="zh-CN"/>
        </w:rPr>
      </w:pPr>
      <w:r>
        <w:rPr>
          <w:rFonts w:hint="eastAsia" w:ascii="黑体" w:hAnsi="Arial"/>
          <w:b w:val="0"/>
          <w:bCs/>
          <w:color w:val="000000"/>
          <w:sz w:val="30"/>
          <w:szCs w:val="30"/>
          <w:lang w:val="en-US" w:eastAsia="zh-CN"/>
        </w:rPr>
        <w:t>5.4 地下水质量调查与评价</w:t>
      </w:r>
    </w:p>
    <w:p>
      <w:pPr>
        <w:pStyle w:val="5"/>
        <w:spacing w:before="0" w:after="0" w:line="360" w:lineRule="auto"/>
        <w:rPr>
          <w:rFonts w:hint="eastAsia" w:ascii="黑体" w:hAnsi="Times New Roman" w:eastAsia="黑体"/>
          <w:b w:val="0"/>
          <w:bCs w:val="0"/>
          <w:color w:val="000000"/>
          <w:sz w:val="28"/>
          <w:szCs w:val="28"/>
        </w:rPr>
      </w:pPr>
      <w:r>
        <w:rPr>
          <w:rFonts w:hint="eastAsia" w:ascii="黑体" w:hAnsi="Times New Roman" w:eastAsia="黑体"/>
          <w:b w:val="0"/>
          <w:bCs w:val="0"/>
          <w:color w:val="000000"/>
          <w:sz w:val="28"/>
          <w:szCs w:val="28"/>
          <w:lang w:val="en-US" w:eastAsia="zh-CN"/>
        </w:rPr>
        <w:t>5.</w:t>
      </w:r>
      <w:r>
        <w:rPr>
          <w:rFonts w:hint="eastAsia" w:ascii="黑体" w:eastAsia="黑体"/>
          <w:b w:val="0"/>
          <w:bCs w:val="0"/>
          <w:color w:val="000000"/>
          <w:sz w:val="28"/>
          <w:szCs w:val="28"/>
          <w:lang w:val="en-US" w:eastAsia="zh-CN"/>
        </w:rPr>
        <w:t>4</w:t>
      </w:r>
      <w:r>
        <w:rPr>
          <w:rFonts w:hint="eastAsia" w:ascii="黑体" w:hAnsi="Times New Roman" w:eastAsia="黑体"/>
          <w:b w:val="0"/>
          <w:bCs w:val="0"/>
          <w:color w:val="000000"/>
          <w:sz w:val="28"/>
          <w:szCs w:val="28"/>
          <w:lang w:val="en-US" w:eastAsia="zh-CN"/>
        </w:rPr>
        <w:t>.1</w:t>
      </w:r>
      <w:r>
        <w:rPr>
          <w:rFonts w:hint="eastAsia" w:ascii="黑体" w:hAnsi="Times New Roman" w:eastAsia="黑体"/>
          <w:b w:val="0"/>
          <w:bCs w:val="0"/>
          <w:color w:val="000000"/>
          <w:sz w:val="28"/>
          <w:szCs w:val="28"/>
        </w:rPr>
        <w:t>原环评报告</w:t>
      </w:r>
      <w:r>
        <w:rPr>
          <w:rFonts w:hint="eastAsia" w:ascii="黑体" w:eastAsia="黑体"/>
          <w:b w:val="0"/>
          <w:bCs w:val="0"/>
          <w:color w:val="000000"/>
          <w:sz w:val="28"/>
          <w:szCs w:val="28"/>
          <w:lang w:eastAsia="zh-CN"/>
        </w:rPr>
        <w:t>地下水环境</w:t>
      </w:r>
      <w:r>
        <w:rPr>
          <w:rFonts w:hint="eastAsia" w:ascii="黑体" w:hAnsi="Times New Roman" w:eastAsia="黑体"/>
          <w:b w:val="0"/>
          <w:bCs w:val="0"/>
          <w:color w:val="000000"/>
          <w:sz w:val="28"/>
          <w:szCs w:val="28"/>
        </w:rPr>
        <w:t>质量监测与评价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1、</w:t>
      </w:r>
      <w:r>
        <w:rPr>
          <w:rFonts w:hint="eastAsia"/>
          <w:sz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原环评报告中地下水监测数据引用《东明元创化工有限公司2000吨/年叔丁基苯项目》地下水监测数据。地下水监测共布设三个监测点，</w:t>
      </w:r>
      <w:r>
        <w:rPr>
          <w:rFonts w:hint="eastAsia" w:hAnsi="宋体"/>
          <w:color w:val="auto"/>
        </w:rPr>
        <w:t>监测</w:t>
      </w:r>
      <w:r>
        <w:rPr>
          <w:rFonts w:hint="eastAsia" w:hAnsi="宋体"/>
          <w:color w:val="auto"/>
          <w:lang w:eastAsia="zh-CN"/>
        </w:rPr>
        <w:t>点</w:t>
      </w:r>
      <w:r>
        <w:rPr>
          <w:rFonts w:hint="eastAsia" w:hAnsi="宋体"/>
          <w:color w:val="auto"/>
        </w:rPr>
        <w:t>的设置情况见表</w:t>
      </w:r>
      <w:r>
        <w:rPr>
          <w:rFonts w:hint="eastAsia" w:hAnsi="宋体"/>
          <w:color w:val="auto"/>
          <w:lang w:val="en-US" w:eastAsia="zh-CN"/>
        </w:rPr>
        <w:t>5.4-1和图5.4-1。</w:t>
      </w:r>
    </w:p>
    <w:p>
      <w:pPr>
        <w:pStyle w:val="14"/>
        <w:keepNext w:val="0"/>
        <w:keepLines w:val="0"/>
        <w:pageBreakBefore w:val="0"/>
        <w:widowControl/>
        <w:kinsoku/>
        <w:wordWrap/>
        <w:overflowPunct/>
        <w:topLinePunct w:val="0"/>
        <w:autoSpaceDE/>
        <w:autoSpaceDN/>
        <w:bidi w:val="0"/>
        <w:adjustRightInd/>
        <w:snapToGrid/>
        <w:spacing w:before="0" w:after="0" w:line="240" w:lineRule="auto"/>
        <w:ind w:firstLine="482"/>
        <w:jc w:val="center"/>
        <w:textAlignment w:val="baseline"/>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表</w:t>
      </w:r>
      <w:r>
        <w:rPr>
          <w:rFonts w:hint="eastAsia" w:ascii="黑体" w:hAnsi="黑体" w:eastAsia="黑体" w:cs="黑体"/>
          <w:color w:val="auto"/>
          <w:sz w:val="24"/>
          <w:szCs w:val="24"/>
          <w:lang w:val="en-US" w:eastAsia="zh-CN"/>
        </w:rPr>
        <w:t>5.</w:t>
      </w:r>
      <w:r>
        <w:rPr>
          <w:rFonts w:hint="eastAsia" w:ascii="黑体" w:hAnsi="黑体" w:cs="黑体"/>
          <w:color w:val="auto"/>
          <w:sz w:val="24"/>
          <w:szCs w:val="24"/>
          <w:lang w:val="en-US" w:eastAsia="zh-CN"/>
        </w:rPr>
        <w:t>4</w:t>
      </w:r>
      <w:r>
        <w:rPr>
          <w:rFonts w:hint="eastAsia" w:ascii="黑体" w:hAnsi="黑体" w:eastAsia="黑体" w:cs="黑体"/>
          <w:color w:val="auto"/>
          <w:sz w:val="24"/>
          <w:szCs w:val="24"/>
          <w:lang w:val="en-US" w:eastAsia="zh-CN"/>
        </w:rPr>
        <w:t>-1  地下水现状</w:t>
      </w:r>
      <w:r>
        <w:rPr>
          <w:rFonts w:hint="eastAsia" w:ascii="黑体" w:hAnsi="黑体" w:cs="黑体"/>
          <w:color w:val="auto"/>
          <w:sz w:val="24"/>
          <w:szCs w:val="24"/>
          <w:lang w:val="en-US" w:eastAsia="zh-CN"/>
        </w:rPr>
        <w:t>监测点位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3"/>
        <w:gridCol w:w="2213"/>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编号</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监测点名称</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与厂址距离</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设置意义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于洲集村</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1200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了解厂址上游敏感点地下水水质情况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2#</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eastAsia="宋体"/>
                <w:color w:val="auto"/>
                <w:sz w:val="21"/>
                <w:szCs w:val="21"/>
                <w:vertAlign w:val="baseline"/>
                <w:lang w:eastAsia="zh-CN"/>
              </w:rPr>
              <w:t>元创项目厂址</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rPr>
            </w:pPr>
            <w:r>
              <w:rPr>
                <w:rFonts w:hint="eastAsia"/>
                <w:color w:val="auto"/>
                <w:sz w:val="21"/>
                <w:szCs w:val="21"/>
                <w:vertAlign w:val="baseline"/>
                <w:lang w:eastAsia="zh-CN"/>
              </w:rPr>
              <w:t>了解项目厂址地下水水质情况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3#</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eastAsia="宋体"/>
                <w:color w:val="auto"/>
                <w:sz w:val="21"/>
                <w:szCs w:val="21"/>
                <w:vertAlign w:val="baseline"/>
                <w:lang w:eastAsia="zh-CN"/>
              </w:rPr>
              <w:t>前营村</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1200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rPr>
            </w:pPr>
            <w:r>
              <w:rPr>
                <w:rFonts w:hint="eastAsia"/>
                <w:color w:val="auto"/>
                <w:sz w:val="21"/>
                <w:szCs w:val="21"/>
                <w:vertAlign w:val="baseline"/>
                <w:lang w:eastAsia="zh-CN"/>
              </w:rPr>
              <w:t>了解项目厂址下游地下水质情况</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2、监测项目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监测项目为pH、总硬度、溶解性总固体、高锰酸盐指数、硝酸盐、亚硝酸盐、氨氨、硫酸盐、氟化物、氯化物、挥发酚共11项，同时测量井深和埋深。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3、监测时间和频率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地下水现状由东明县环境监测站完成，监测于2011年11月20日进行，采样一次。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4、监测结果</w:t>
      </w:r>
    </w:p>
    <w:p>
      <w:pPr>
        <w:pStyle w:val="14"/>
        <w:keepNext w:val="0"/>
        <w:keepLines w:val="0"/>
        <w:pageBreakBefore w:val="0"/>
        <w:widowControl/>
        <w:kinsoku/>
        <w:wordWrap/>
        <w:overflowPunct/>
        <w:topLinePunct w:val="0"/>
        <w:autoSpaceDE/>
        <w:autoSpaceDN/>
        <w:bidi w:val="0"/>
        <w:adjustRightInd/>
        <w:snapToGrid/>
        <w:spacing w:before="0" w:after="0" w:line="240" w:lineRule="auto"/>
        <w:ind w:firstLine="482"/>
        <w:jc w:val="center"/>
        <w:textAlignment w:val="baseline"/>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表</w:t>
      </w:r>
      <w:r>
        <w:rPr>
          <w:rFonts w:hint="eastAsia" w:ascii="黑体" w:hAnsi="黑体" w:eastAsia="黑体" w:cs="黑体"/>
          <w:color w:val="auto"/>
          <w:sz w:val="24"/>
          <w:szCs w:val="24"/>
          <w:lang w:val="en-US" w:eastAsia="zh-CN"/>
        </w:rPr>
        <w:t>5.</w:t>
      </w:r>
      <w:r>
        <w:rPr>
          <w:rFonts w:hint="eastAsia" w:ascii="黑体" w:hAnsi="黑体" w:cs="黑体"/>
          <w:color w:val="auto"/>
          <w:sz w:val="24"/>
          <w:szCs w:val="24"/>
          <w:lang w:val="en-US" w:eastAsia="zh-CN"/>
        </w:rPr>
        <w:t>4</w:t>
      </w:r>
      <w:r>
        <w:rPr>
          <w:rFonts w:hint="eastAsia" w:ascii="黑体" w:hAnsi="黑体" w:eastAsia="黑体" w:cs="黑体"/>
          <w:color w:val="auto"/>
          <w:sz w:val="24"/>
          <w:szCs w:val="24"/>
          <w:lang w:val="en-US" w:eastAsia="zh-CN"/>
        </w:rPr>
        <w:t>-</w:t>
      </w:r>
      <w:r>
        <w:rPr>
          <w:rFonts w:hint="eastAsia" w:ascii="黑体" w:hAnsi="黑体" w:cs="黑体"/>
          <w:color w:val="auto"/>
          <w:sz w:val="24"/>
          <w:szCs w:val="24"/>
          <w:lang w:val="en-US" w:eastAsia="zh-CN"/>
        </w:rPr>
        <w:t>2</w:t>
      </w:r>
      <w:r>
        <w:rPr>
          <w:rFonts w:hint="eastAsia" w:ascii="黑体" w:hAnsi="黑体" w:eastAsia="黑体" w:cs="黑体"/>
          <w:color w:val="auto"/>
          <w:sz w:val="24"/>
          <w:szCs w:val="24"/>
          <w:lang w:val="en-US" w:eastAsia="zh-CN"/>
        </w:rPr>
        <w:t xml:space="preserve">  地下水现状</w:t>
      </w:r>
      <w:r>
        <w:rPr>
          <w:rFonts w:hint="eastAsia" w:ascii="黑体" w:hAnsi="黑体" w:cs="黑体"/>
          <w:color w:val="auto"/>
          <w:sz w:val="24"/>
          <w:szCs w:val="24"/>
          <w:lang w:val="en-US" w:eastAsia="zh-CN"/>
        </w:rPr>
        <w:t>监测结果一览表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14"/>
        <w:gridCol w:w="1848"/>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序号</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监测项目</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rPr>
            </w:pPr>
            <w:r>
              <w:rPr>
                <w:rFonts w:hint="eastAsia"/>
                <w:color w:val="auto"/>
                <w:sz w:val="21"/>
                <w:szCs w:val="21"/>
                <w:vertAlign w:val="baseline"/>
                <w:lang w:val="en-US" w:eastAsia="zh-CN"/>
              </w:rPr>
              <w:t>1#</w:t>
            </w:r>
            <w:r>
              <w:rPr>
                <w:rFonts w:hint="eastAsia"/>
                <w:color w:val="auto"/>
                <w:sz w:val="21"/>
                <w:szCs w:val="21"/>
                <w:vertAlign w:val="baseline"/>
                <w:lang w:eastAsia="zh-CN"/>
              </w:rPr>
              <w:t>于洲集村</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rPr>
            </w:pPr>
            <w:r>
              <w:rPr>
                <w:rFonts w:hint="eastAsia"/>
                <w:color w:val="auto"/>
                <w:sz w:val="21"/>
                <w:szCs w:val="21"/>
                <w:vertAlign w:val="baseline"/>
                <w:lang w:val="en-US" w:eastAsia="zh-CN"/>
              </w:rPr>
              <w:t>2#</w:t>
            </w:r>
            <w:r>
              <w:rPr>
                <w:rFonts w:hint="eastAsia" w:eastAsia="宋体"/>
                <w:color w:val="auto"/>
                <w:sz w:val="21"/>
                <w:szCs w:val="21"/>
                <w:vertAlign w:val="baseline"/>
                <w:lang w:eastAsia="zh-CN"/>
              </w:rPr>
              <w:t>元创项目厂址</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rPr>
            </w:pPr>
            <w:r>
              <w:rPr>
                <w:rFonts w:hint="eastAsia"/>
                <w:color w:val="auto"/>
                <w:sz w:val="21"/>
                <w:szCs w:val="21"/>
                <w:vertAlign w:val="baseline"/>
                <w:lang w:val="en-US" w:eastAsia="zh-CN"/>
              </w:rPr>
              <w:t>3#</w:t>
            </w:r>
            <w:r>
              <w:rPr>
                <w:rFonts w:hint="eastAsia" w:eastAsia="宋体"/>
                <w:color w:val="auto"/>
                <w:sz w:val="21"/>
                <w:szCs w:val="21"/>
                <w:vertAlign w:val="baseline"/>
                <w:lang w:eastAsia="zh-CN"/>
              </w:rPr>
              <w:t>前营村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pH</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7.76</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8.04</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eastAsia="zh-CN"/>
              </w:rPr>
              <w:t>总硬度</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470</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57.0</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3</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溶解性总固体</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635</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95</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4</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高锰酸盐指数</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1.48</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0.92</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5</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硝酸盐</w:t>
            </w:r>
            <w:r>
              <w:rPr>
                <w:rFonts w:hint="eastAsia"/>
                <w:color w:val="auto"/>
                <w:sz w:val="21"/>
                <w:szCs w:val="21"/>
                <w:vertAlign w:val="baseline"/>
                <w:lang w:val="en-US" w:eastAsia="zh-CN"/>
              </w:rPr>
              <w:t>-氮</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亚硝酸盐</w:t>
            </w:r>
            <w:r>
              <w:rPr>
                <w:rFonts w:hint="eastAsia"/>
                <w:color w:val="auto"/>
                <w:sz w:val="21"/>
                <w:szCs w:val="21"/>
                <w:vertAlign w:val="baseline"/>
                <w:lang w:val="en-US" w:eastAsia="zh-CN"/>
              </w:rPr>
              <w:t>-氮</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eastAsia="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7</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val="en-US" w:eastAsia="zh-CN"/>
              </w:rPr>
              <w:t>NH</w:t>
            </w:r>
            <w:r>
              <w:rPr>
                <w:rFonts w:hint="eastAsia"/>
                <w:color w:val="auto"/>
                <w:sz w:val="21"/>
                <w:szCs w:val="21"/>
                <w:vertAlign w:val="subscript"/>
                <w:lang w:val="en-US" w:eastAsia="zh-CN"/>
              </w:rPr>
              <w:t>3</w:t>
            </w:r>
            <w:r>
              <w:rPr>
                <w:rFonts w:hint="eastAsia"/>
                <w:color w:val="auto"/>
                <w:sz w:val="21"/>
                <w:szCs w:val="21"/>
                <w:vertAlign w:val="baseline"/>
                <w:lang w:val="en-US" w:eastAsia="zh-CN"/>
              </w:rPr>
              <w:t>-N</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0.04</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0.04</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eastAsia="zh-CN"/>
              </w:rPr>
              <w:t>硫酸盐</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78</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80.8</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9</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eastAsia="zh-CN"/>
              </w:rPr>
              <w:t>氟化物</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0.862</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0.611</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10</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sz w:val="21"/>
                <w:szCs w:val="21"/>
                <w:vertAlign w:val="baseline"/>
                <w:lang w:eastAsia="zh-CN"/>
              </w:rPr>
            </w:pPr>
            <w:r>
              <w:rPr>
                <w:rFonts w:hint="eastAsia"/>
                <w:color w:val="auto"/>
                <w:sz w:val="21"/>
                <w:szCs w:val="21"/>
                <w:vertAlign w:val="baseline"/>
                <w:lang w:eastAsia="zh-CN"/>
              </w:rPr>
              <w:t>氯化物</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47.3</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46.3</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11</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eastAsia="zh-CN"/>
              </w:rPr>
              <w:t>挥发酚</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FF0000"/>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FF0000"/>
                <w:sz w:val="21"/>
                <w:szCs w:val="21"/>
                <w:vertAlign w:val="baseline"/>
                <w:lang w:val="en-US" w:eastAsia="zh-CN"/>
              </w:rPr>
            </w:pPr>
            <w:r>
              <w:rPr>
                <w:rFonts w:hint="eastAsia" w:eastAsia="宋体"/>
                <w:color w:val="auto"/>
                <w:sz w:val="21"/>
                <w:szCs w:val="21"/>
                <w:vertAlign w:val="baseline"/>
                <w:lang w:val="en-US" w:eastAsia="zh-CN"/>
              </w:rPr>
              <w:t>未检出</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FF0000"/>
                <w:sz w:val="21"/>
                <w:szCs w:val="21"/>
                <w:vertAlign w:val="baseline"/>
                <w:lang w:val="en-US" w:eastAsia="zh-CN"/>
              </w:rPr>
            </w:pPr>
            <w:r>
              <w:rPr>
                <w:rFonts w:hint="eastAsia" w:eastAsia="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井深（</w:t>
            </w:r>
            <w:r>
              <w:rPr>
                <w:rFonts w:hint="eastAsia"/>
                <w:color w:val="auto"/>
                <w:sz w:val="21"/>
                <w:szCs w:val="21"/>
                <w:vertAlign w:val="baseline"/>
                <w:lang w:val="en-US" w:eastAsia="zh-CN"/>
              </w:rPr>
              <w:t>m</w:t>
            </w:r>
            <w:r>
              <w:rPr>
                <w:rFonts w:hint="eastAsia"/>
                <w:color w:val="auto"/>
                <w:sz w:val="21"/>
                <w:szCs w:val="21"/>
                <w:vertAlign w:val="baseline"/>
                <w:lang w:eastAsia="zh-CN"/>
              </w:rPr>
              <w:t>）</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27</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180</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埋深（</w:t>
            </w:r>
            <w:r>
              <w:rPr>
                <w:rFonts w:hint="eastAsia"/>
                <w:color w:val="auto"/>
                <w:sz w:val="21"/>
                <w:szCs w:val="21"/>
                <w:vertAlign w:val="baseline"/>
                <w:lang w:val="en-US" w:eastAsia="zh-CN"/>
              </w:rPr>
              <w:t>m</w:t>
            </w:r>
            <w:r>
              <w:rPr>
                <w:rFonts w:hint="eastAsia"/>
                <w:color w:val="auto"/>
                <w:sz w:val="21"/>
                <w:szCs w:val="21"/>
                <w:vertAlign w:val="baseline"/>
                <w:lang w:eastAsia="zh-CN"/>
              </w:rPr>
              <w:t>）</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水温（℃）</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18</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20</w:t>
            </w:r>
          </w:p>
        </w:tc>
        <w:tc>
          <w:tcPr>
            <w:tcW w:w="1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16</w:t>
            </w:r>
          </w:p>
        </w:tc>
      </w:tr>
    </w:tbl>
    <w:p>
      <w:pPr>
        <w:spacing w:line="360" w:lineRule="auto"/>
        <w:ind w:firstLine="480"/>
        <w:rPr>
          <w:rFonts w:hint="eastAsia"/>
          <w:color w:val="auto"/>
          <w:sz w:val="24"/>
          <w:lang w:val="en-US" w:eastAsia="zh-CN"/>
        </w:rPr>
      </w:pPr>
      <w:r>
        <w:rPr>
          <w:rFonts w:hint="eastAsia"/>
          <w:color w:val="auto"/>
          <w:sz w:val="24"/>
          <w:lang w:val="en-US" w:eastAsia="zh-CN"/>
        </w:rPr>
        <w:t>5、现状评价结果</w:t>
      </w:r>
    </w:p>
    <w:p>
      <w:pPr>
        <w:pStyle w:val="14"/>
        <w:keepNext w:val="0"/>
        <w:keepLines w:val="0"/>
        <w:pageBreakBefore w:val="0"/>
        <w:widowControl/>
        <w:kinsoku/>
        <w:wordWrap/>
        <w:overflowPunct/>
        <w:topLinePunct w:val="0"/>
        <w:autoSpaceDE/>
        <w:autoSpaceDN/>
        <w:bidi w:val="0"/>
        <w:adjustRightInd/>
        <w:snapToGrid/>
        <w:spacing w:before="0" w:after="0" w:line="240" w:lineRule="auto"/>
        <w:ind w:firstLine="482"/>
        <w:jc w:val="center"/>
        <w:textAlignment w:val="baseline"/>
        <w:outlineLvl w:val="9"/>
        <w:rPr>
          <w:rFonts w:hint="eastAsia" w:ascii="黑体" w:hAnsi="黑体" w:cs="黑体"/>
          <w:color w:val="auto"/>
          <w:sz w:val="24"/>
          <w:szCs w:val="24"/>
          <w:lang w:val="en-US" w:eastAsia="zh-CN"/>
        </w:rPr>
      </w:pPr>
      <w:r>
        <w:rPr>
          <w:rFonts w:hint="eastAsia" w:ascii="黑体" w:hAnsi="黑体" w:eastAsia="黑体" w:cs="黑体"/>
          <w:color w:val="auto"/>
          <w:sz w:val="24"/>
          <w:szCs w:val="24"/>
          <w:lang w:eastAsia="zh-CN"/>
        </w:rPr>
        <w:t>表</w:t>
      </w:r>
      <w:r>
        <w:rPr>
          <w:rFonts w:hint="eastAsia" w:ascii="黑体" w:hAnsi="黑体" w:eastAsia="黑体" w:cs="黑体"/>
          <w:color w:val="auto"/>
          <w:sz w:val="24"/>
          <w:szCs w:val="24"/>
          <w:lang w:val="en-US" w:eastAsia="zh-CN"/>
        </w:rPr>
        <w:t>5.</w:t>
      </w:r>
      <w:r>
        <w:rPr>
          <w:rFonts w:hint="eastAsia" w:ascii="黑体" w:hAnsi="黑体" w:cs="黑体"/>
          <w:color w:val="auto"/>
          <w:sz w:val="24"/>
          <w:szCs w:val="24"/>
          <w:lang w:val="en-US" w:eastAsia="zh-CN"/>
        </w:rPr>
        <w:t>4</w:t>
      </w:r>
      <w:r>
        <w:rPr>
          <w:rFonts w:hint="eastAsia" w:ascii="黑体" w:hAnsi="黑体" w:eastAsia="黑体" w:cs="黑体"/>
          <w:color w:val="auto"/>
          <w:sz w:val="24"/>
          <w:szCs w:val="24"/>
          <w:lang w:val="en-US" w:eastAsia="zh-CN"/>
        </w:rPr>
        <w:t>-</w:t>
      </w:r>
      <w:r>
        <w:rPr>
          <w:rFonts w:hint="eastAsia" w:ascii="黑体" w:hAnsi="黑体" w:cs="黑体"/>
          <w:color w:val="auto"/>
          <w:sz w:val="24"/>
          <w:szCs w:val="24"/>
          <w:lang w:val="en-US" w:eastAsia="zh-CN"/>
        </w:rPr>
        <w:t xml:space="preserve">3 </w:t>
      </w:r>
      <w:r>
        <w:rPr>
          <w:rFonts w:hint="eastAsia" w:ascii="黑体" w:hAnsi="黑体" w:eastAsia="黑体" w:cs="黑体"/>
          <w:color w:val="auto"/>
          <w:sz w:val="24"/>
          <w:szCs w:val="24"/>
          <w:lang w:val="en-US" w:eastAsia="zh-CN"/>
        </w:rPr>
        <w:t xml:space="preserve"> 地下水现状</w:t>
      </w:r>
      <w:r>
        <w:rPr>
          <w:rFonts w:hint="eastAsia" w:ascii="黑体" w:hAnsi="黑体" w:cs="黑体"/>
          <w:color w:val="auto"/>
          <w:sz w:val="24"/>
          <w:szCs w:val="24"/>
          <w:lang w:val="en-US" w:eastAsia="zh-CN"/>
        </w:rPr>
        <w:t>评价结果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10"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监测点位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污染因子</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rPr>
            </w:pPr>
            <w:r>
              <w:rPr>
                <w:rFonts w:hint="eastAsia"/>
                <w:color w:val="auto"/>
                <w:sz w:val="21"/>
                <w:szCs w:val="21"/>
                <w:vertAlign w:val="baseline"/>
                <w:lang w:val="en-US" w:eastAsia="zh-CN"/>
              </w:rPr>
              <w:t>1#</w:t>
            </w:r>
            <w:r>
              <w:rPr>
                <w:rFonts w:hint="eastAsia"/>
                <w:color w:val="auto"/>
                <w:sz w:val="21"/>
                <w:szCs w:val="21"/>
                <w:vertAlign w:val="baseline"/>
                <w:lang w:eastAsia="zh-CN"/>
              </w:rPr>
              <w:t>于洲集村</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rPr>
            </w:pPr>
            <w:r>
              <w:rPr>
                <w:rFonts w:hint="eastAsia"/>
                <w:color w:val="auto"/>
                <w:sz w:val="21"/>
                <w:szCs w:val="21"/>
                <w:vertAlign w:val="baseline"/>
                <w:lang w:val="en-US" w:eastAsia="zh-CN"/>
              </w:rPr>
              <w:t>2#</w:t>
            </w:r>
            <w:r>
              <w:rPr>
                <w:rFonts w:hint="eastAsia" w:eastAsia="宋体"/>
                <w:color w:val="auto"/>
                <w:sz w:val="21"/>
                <w:szCs w:val="21"/>
                <w:vertAlign w:val="baseline"/>
                <w:lang w:eastAsia="zh-CN"/>
              </w:rPr>
              <w:t>元创项目厂址</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rPr>
            </w:pPr>
            <w:r>
              <w:rPr>
                <w:rFonts w:hint="eastAsia"/>
                <w:color w:val="auto"/>
                <w:sz w:val="21"/>
                <w:szCs w:val="21"/>
                <w:vertAlign w:val="baseline"/>
                <w:lang w:val="en-US" w:eastAsia="zh-CN"/>
              </w:rPr>
              <w:t>3#</w:t>
            </w:r>
            <w:r>
              <w:rPr>
                <w:rFonts w:hint="eastAsia" w:eastAsia="宋体"/>
                <w:color w:val="auto"/>
                <w:sz w:val="21"/>
                <w:szCs w:val="21"/>
                <w:vertAlign w:val="baseline"/>
                <w:lang w:eastAsia="zh-CN"/>
              </w:rPr>
              <w:t>前营村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val="en-US" w:eastAsia="zh-CN"/>
              </w:rPr>
            </w:pPr>
            <w:r>
              <w:rPr>
                <w:rFonts w:hint="eastAsia"/>
                <w:color w:val="auto"/>
                <w:sz w:val="21"/>
                <w:szCs w:val="21"/>
                <w:vertAlign w:val="baseline"/>
                <w:lang w:val="en-US" w:eastAsia="zh-CN"/>
              </w:rPr>
              <w:t>pH</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r>
              <w:rPr>
                <w:rFonts w:hint="eastAsia" w:hAnsi="宋体" w:eastAsia="宋体" w:cs="宋体"/>
                <w:color w:val="auto"/>
                <w:sz w:val="21"/>
                <w:szCs w:val="21"/>
                <w:vertAlign w:val="baseline"/>
                <w:lang w:val="en-US" w:eastAsia="zh-CN"/>
              </w:rPr>
              <w:t>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r>
              <w:rPr>
                <w:rFonts w:hint="eastAsia" w:hAnsi="宋体" w:eastAsia="宋体" w:cs="宋体"/>
                <w:color w:val="auto"/>
                <w:sz w:val="21"/>
                <w:szCs w:val="21"/>
                <w:vertAlign w:val="baseline"/>
                <w:lang w:val="en-US" w:eastAsia="zh-CN"/>
              </w:rPr>
              <w:t>69</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r>
              <w:rPr>
                <w:rFonts w:hint="eastAsia" w:hAnsi="宋体" w:eastAsia="宋体" w:cs="宋体"/>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总硬度</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1.04</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0.12</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溶解性总固体</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0.63</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0.095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高锰酸盐指数</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0.49</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0.31</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硝酸盐</w:t>
            </w:r>
            <w:r>
              <w:rPr>
                <w:rFonts w:hint="eastAsia"/>
                <w:color w:val="auto"/>
                <w:sz w:val="21"/>
                <w:szCs w:val="21"/>
                <w:vertAlign w:val="baseline"/>
                <w:lang w:val="en-US" w:eastAsia="zh-CN"/>
              </w:rPr>
              <w:t>-氮</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0.0005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0.0005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亚硝酸盐</w:t>
            </w:r>
            <w:r>
              <w:rPr>
                <w:rFonts w:hint="eastAsia"/>
                <w:color w:val="auto"/>
                <w:sz w:val="21"/>
                <w:szCs w:val="21"/>
                <w:vertAlign w:val="baseline"/>
                <w:lang w:val="en-US" w:eastAsia="zh-CN"/>
              </w:rPr>
              <w:t>-氮</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0.075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hAnsi="宋体" w:eastAsia="宋体" w:cs="宋体"/>
                <w:color w:val="auto"/>
                <w:sz w:val="21"/>
                <w:szCs w:val="21"/>
                <w:vertAlign w:val="baseline"/>
                <w:lang w:val="en-US" w:eastAsia="zh-CN"/>
              </w:rPr>
              <w:t>0.075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hAnsi="宋体" w:eastAsia="宋体" w:cs="宋体"/>
                <w:color w:val="auto"/>
                <w:sz w:val="21"/>
                <w:szCs w:val="21"/>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val="en-US" w:eastAsia="zh-CN"/>
              </w:rPr>
              <w:t>NH</w:t>
            </w:r>
            <w:r>
              <w:rPr>
                <w:rFonts w:hint="eastAsia"/>
                <w:color w:val="auto"/>
                <w:sz w:val="21"/>
                <w:szCs w:val="21"/>
                <w:vertAlign w:val="subscript"/>
                <w:lang w:val="en-US" w:eastAsia="zh-CN"/>
              </w:rPr>
              <w:t>3</w:t>
            </w:r>
            <w:r>
              <w:rPr>
                <w:rFonts w:hint="eastAsia"/>
                <w:color w:val="auto"/>
                <w:sz w:val="21"/>
                <w:szCs w:val="21"/>
                <w:vertAlign w:val="baseline"/>
                <w:lang w:val="en-US" w:eastAsia="zh-CN"/>
              </w:rPr>
              <w:t>-N</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0.2</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0.2</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硫酸盐</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0.31</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0.32</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氟化物</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0.86</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0.61</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vertAlign w:val="baseline"/>
                <w:lang w:eastAsia="zh-CN"/>
              </w:rPr>
            </w:pPr>
            <w:r>
              <w:rPr>
                <w:rFonts w:hint="eastAsia"/>
                <w:color w:val="auto"/>
                <w:sz w:val="21"/>
                <w:szCs w:val="21"/>
                <w:vertAlign w:val="baseline"/>
                <w:lang w:eastAsia="zh-CN"/>
              </w:rPr>
              <w:t>氯化物</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0.18</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0.18</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挥发酚</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0.5</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hAnsi="宋体" w:eastAsia="宋体" w:cs="宋体"/>
                <w:color w:val="auto"/>
                <w:sz w:val="21"/>
                <w:szCs w:val="21"/>
                <w:vertAlign w:val="baseline"/>
                <w:lang w:val="en-US" w:eastAsia="zh-CN"/>
              </w:rPr>
              <w:t>0.5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rPr>
      </w:pPr>
      <w:r>
        <w:rPr>
          <w:rFonts w:hint="eastAsia"/>
          <w:color w:val="auto"/>
          <w:sz w:val="24"/>
          <w:lang w:eastAsia="zh-CN"/>
        </w:rPr>
        <w:t>由上表可以看出，</w:t>
      </w:r>
      <w:r>
        <w:rPr>
          <w:rFonts w:hint="eastAsia"/>
          <w:color w:val="auto"/>
          <w:sz w:val="24"/>
        </w:rPr>
        <w:t>l#于洲集村：该监测点位除总硬度外，其他监测因子均能满足《地下水质量标准》(GB/T14848-93)</w:t>
      </w:r>
      <w:r>
        <w:rPr>
          <w:rFonts w:hint="eastAsia" w:ascii="宋体" w:hAnsi="宋体" w:eastAsia="宋体" w:cs="宋体"/>
          <w:color w:val="auto"/>
          <w:sz w:val="24"/>
        </w:rPr>
        <w:t>Ⅲ</w:t>
      </w:r>
      <w:r>
        <w:rPr>
          <w:rFonts w:hint="eastAsia"/>
          <w:color w:val="auto"/>
          <w:sz w:val="24"/>
        </w:rPr>
        <w:t>类标准要求，总硬度超标与该区域的地质结构影响有关。2#元创项</w:t>
      </w:r>
      <w:r>
        <w:rPr>
          <w:rFonts w:hint="eastAsia"/>
          <w:color w:val="auto"/>
          <w:sz w:val="24"/>
          <w:lang w:eastAsia="zh-CN"/>
        </w:rPr>
        <w:t>目</w:t>
      </w:r>
      <w:r>
        <w:rPr>
          <w:rFonts w:hint="eastAsia"/>
          <w:color w:val="auto"/>
          <w:sz w:val="24"/>
        </w:rPr>
        <w:t>厂址：该监测点位各项监测因子均满足《地</w:t>
      </w:r>
      <w:r>
        <w:rPr>
          <w:rFonts w:hint="eastAsia"/>
          <w:color w:val="auto"/>
          <w:sz w:val="24"/>
          <w:lang w:eastAsia="zh-CN"/>
        </w:rPr>
        <w:t>下</w:t>
      </w:r>
      <w:r>
        <w:rPr>
          <w:rFonts w:hint="eastAsia"/>
          <w:color w:val="auto"/>
          <w:sz w:val="24"/>
        </w:rPr>
        <w:t>水质量标准》(GB/T14848-93)</w:t>
      </w:r>
      <w:r>
        <w:rPr>
          <w:rFonts w:hint="eastAsia" w:ascii="宋体" w:hAnsi="宋体" w:eastAsia="宋体" w:cs="宋体"/>
          <w:color w:val="auto"/>
          <w:sz w:val="24"/>
        </w:rPr>
        <w:t>Ⅲ</w:t>
      </w:r>
      <w:r>
        <w:rPr>
          <w:rFonts w:hint="eastAsia"/>
          <w:color w:val="auto"/>
          <w:sz w:val="24"/>
        </w:rPr>
        <w:t>类标准要求。3#前营村：该监测点位除总硬度和氟化物等因</w:t>
      </w:r>
      <w:r>
        <w:rPr>
          <w:rFonts w:hint="eastAsia"/>
          <w:color w:val="auto"/>
          <w:sz w:val="24"/>
          <w:lang w:eastAsia="zh-CN"/>
        </w:rPr>
        <w:t>子</w:t>
      </w:r>
      <w:r>
        <w:rPr>
          <w:rFonts w:hint="eastAsia"/>
          <w:color w:val="auto"/>
          <w:sz w:val="24"/>
        </w:rPr>
        <w:t>外，其他监测因子均满足《地</w:t>
      </w:r>
      <w:r>
        <w:rPr>
          <w:rFonts w:hint="eastAsia"/>
          <w:color w:val="auto"/>
          <w:sz w:val="24"/>
          <w:lang w:eastAsia="zh-CN"/>
        </w:rPr>
        <w:t>下</w:t>
      </w:r>
      <w:r>
        <w:rPr>
          <w:rFonts w:hint="eastAsia"/>
          <w:color w:val="auto"/>
          <w:sz w:val="24"/>
        </w:rPr>
        <w:t>水质量标准》(GB/T14848-93)</w:t>
      </w:r>
      <w:r>
        <w:rPr>
          <w:rFonts w:hint="eastAsia" w:ascii="宋体" w:hAnsi="宋体" w:eastAsia="宋体" w:cs="宋体"/>
          <w:color w:val="auto"/>
          <w:sz w:val="24"/>
        </w:rPr>
        <w:t>Ⅲ</w:t>
      </w:r>
      <w:r>
        <w:rPr>
          <w:rFonts w:hint="eastAsia"/>
          <w:color w:val="auto"/>
          <w:sz w:val="24"/>
        </w:rPr>
        <w:t>类标准要求，总硬度和氟化物最大指数分别为</w:t>
      </w:r>
      <w:r>
        <w:rPr>
          <w:rFonts w:hint="eastAsia"/>
          <w:color w:val="auto"/>
          <w:sz w:val="24"/>
          <w:lang w:val="en-US" w:eastAsia="zh-CN"/>
        </w:rPr>
        <w:t>1.01</w:t>
      </w:r>
      <w:r>
        <w:rPr>
          <w:rFonts w:hint="eastAsia"/>
          <w:color w:val="auto"/>
          <w:sz w:val="24"/>
        </w:rPr>
        <w:t>、1</w:t>
      </w:r>
      <w:r>
        <w:rPr>
          <w:rFonts w:hint="eastAsia"/>
          <w:color w:val="auto"/>
          <w:sz w:val="24"/>
          <w:lang w:val="en-US" w:eastAsia="zh-CN"/>
        </w:rPr>
        <w:t>.</w:t>
      </w:r>
      <w:r>
        <w:rPr>
          <w:rFonts w:hint="eastAsia"/>
          <w:color w:val="auto"/>
          <w:sz w:val="24"/>
        </w:rPr>
        <w:t>24。总硬度和氟化物超标</w:t>
      </w:r>
      <w:r>
        <w:rPr>
          <w:rFonts w:hint="eastAsia"/>
          <w:color w:val="auto"/>
          <w:sz w:val="24"/>
          <w:lang w:eastAsia="zh-CN"/>
        </w:rPr>
        <w:t>主</w:t>
      </w:r>
      <w:r>
        <w:rPr>
          <w:rFonts w:hint="eastAsia"/>
          <w:color w:val="auto"/>
          <w:sz w:val="24"/>
        </w:rPr>
        <w:t>要受该区域地质结构影响。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rPr>
      </w:pPr>
      <w:r>
        <w:rPr>
          <w:rFonts w:hint="eastAsia"/>
          <w:color w:val="auto"/>
          <w:sz w:val="24"/>
        </w:rPr>
        <w:t>从本次现状监测结果可以看出，项</w:t>
      </w:r>
      <w:r>
        <w:rPr>
          <w:rFonts w:hint="eastAsia"/>
          <w:color w:val="auto"/>
          <w:sz w:val="24"/>
          <w:lang w:eastAsia="zh-CN"/>
        </w:rPr>
        <w:t>目</w:t>
      </w:r>
      <w:r>
        <w:rPr>
          <w:rFonts w:hint="eastAsia"/>
          <w:color w:val="auto"/>
          <w:sz w:val="24"/>
        </w:rPr>
        <w:t>厂址区域地下水环境质量现状已不能满足《地</w:t>
      </w:r>
      <w:r>
        <w:rPr>
          <w:rFonts w:hint="eastAsia"/>
          <w:color w:val="auto"/>
          <w:sz w:val="24"/>
          <w:lang w:eastAsia="zh-CN"/>
        </w:rPr>
        <w:t>下</w:t>
      </w:r>
      <w:r>
        <w:rPr>
          <w:rFonts w:hint="eastAsia"/>
          <w:color w:val="auto"/>
          <w:sz w:val="24"/>
        </w:rPr>
        <w:t>水质量标准》(GB/T14848-93)</w:t>
      </w:r>
      <w:r>
        <w:rPr>
          <w:rFonts w:hint="eastAsia" w:ascii="宋体" w:hAnsi="宋体" w:eastAsia="宋体" w:cs="宋体"/>
          <w:color w:val="auto"/>
          <w:sz w:val="24"/>
        </w:rPr>
        <w:t>Ⅲ</w:t>
      </w:r>
      <w:r>
        <w:rPr>
          <w:rFonts w:hint="eastAsia"/>
          <w:color w:val="auto"/>
          <w:sz w:val="24"/>
        </w:rPr>
        <w:t>类标准要求，主要超标因子为总硬度和氟化物。根据该区域水文地质资料分析，由于该地区中浅</w:t>
      </w:r>
      <w:r>
        <w:rPr>
          <w:rFonts w:hint="eastAsia"/>
          <w:color w:val="auto"/>
          <w:sz w:val="24"/>
          <w:lang w:eastAsia="zh-CN"/>
        </w:rPr>
        <w:t>层</w:t>
      </w:r>
      <w:r>
        <w:rPr>
          <w:rFonts w:hint="eastAsia"/>
          <w:color w:val="auto"/>
          <w:sz w:val="24"/>
        </w:rPr>
        <w:t>地下水化学类型均为：M</w:t>
      </w:r>
      <w:r>
        <w:rPr>
          <w:rFonts w:hint="eastAsia"/>
          <w:color w:val="auto"/>
          <w:sz w:val="24"/>
          <w:lang w:val="en-US" w:eastAsia="zh-CN"/>
        </w:rPr>
        <w:t>g</w:t>
      </w:r>
      <w:r>
        <w:rPr>
          <w:rFonts w:hint="eastAsia"/>
          <w:color w:val="auto"/>
          <w:sz w:val="24"/>
          <w:vertAlign w:val="superscript"/>
          <w:lang w:val="en-US" w:eastAsia="zh-CN"/>
        </w:rPr>
        <w:t>2+</w:t>
      </w:r>
      <w:r>
        <w:rPr>
          <w:rFonts w:hint="eastAsia"/>
          <w:color w:val="auto"/>
          <w:sz w:val="24"/>
        </w:rPr>
        <w:t>、Na</w:t>
      </w:r>
      <w:r>
        <w:rPr>
          <w:rFonts w:hint="eastAsia"/>
          <w:color w:val="auto"/>
          <w:sz w:val="24"/>
          <w:vertAlign w:val="superscript"/>
        </w:rPr>
        <w:t>+</w:t>
      </w:r>
      <w:r>
        <w:rPr>
          <w:rFonts w:hint="eastAsia"/>
          <w:color w:val="auto"/>
          <w:sz w:val="24"/>
        </w:rPr>
        <w:t>、</w:t>
      </w:r>
      <w:r>
        <w:rPr>
          <w:rFonts w:hint="eastAsia"/>
          <w:color w:val="auto"/>
          <w:sz w:val="24"/>
          <w:lang w:eastAsia="zh-CN"/>
        </w:rPr>
        <w:t>硫酸根、</w:t>
      </w:r>
      <w:r>
        <w:rPr>
          <w:rFonts w:hint="eastAsia"/>
          <w:color w:val="auto"/>
          <w:sz w:val="24"/>
        </w:rPr>
        <w:t>Ca</w:t>
      </w:r>
      <w:r>
        <w:rPr>
          <w:rFonts w:hint="eastAsia"/>
          <w:color w:val="auto"/>
          <w:sz w:val="24"/>
          <w:vertAlign w:val="superscript"/>
          <w:lang w:val="en-US" w:eastAsia="zh-CN"/>
        </w:rPr>
        <w:t>2+</w:t>
      </w:r>
      <w:r>
        <w:rPr>
          <w:rFonts w:hint="eastAsia"/>
          <w:color w:val="auto"/>
          <w:sz w:val="24"/>
        </w:rPr>
        <w:t>等，因此监测因子</w:t>
      </w:r>
      <w:r>
        <w:rPr>
          <w:rFonts w:hint="eastAsia"/>
          <w:color w:val="auto"/>
          <w:sz w:val="24"/>
          <w:lang w:eastAsia="zh-CN"/>
        </w:rPr>
        <w:t>中</w:t>
      </w:r>
      <w:r>
        <w:rPr>
          <w:rFonts w:hint="eastAsia"/>
          <w:color w:val="auto"/>
          <w:sz w:val="24"/>
        </w:rPr>
        <w:t>总硬度超标主要是受当地的水文地质条件影响。</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4</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2本项目周边企业地下水环境质量监测与评价内容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中信国安化工有限公司</w:t>
      </w:r>
      <w:r>
        <w:rPr>
          <w:rFonts w:hint="eastAsia"/>
          <w:sz w:val="24"/>
          <w:szCs w:val="24"/>
          <w:lang w:eastAsia="zh-CN"/>
        </w:rPr>
        <w:t>位于</w:t>
      </w:r>
      <w:r>
        <w:rPr>
          <w:rFonts w:hint="eastAsia" w:ascii="宋体" w:hAnsi="宋体"/>
          <w:lang w:eastAsia="zh-CN"/>
        </w:rPr>
        <w:t>东明澳科精细化工</w:t>
      </w:r>
      <w:r>
        <w:rPr>
          <w:rFonts w:hint="eastAsia" w:ascii="宋体" w:hAnsi="宋体"/>
        </w:rPr>
        <w:t>有限公司</w:t>
      </w:r>
      <w:r>
        <w:rPr>
          <w:rFonts w:hint="eastAsia" w:hAnsi="宋体"/>
          <w:lang w:eastAsia="zh-CN"/>
        </w:rPr>
        <w:t>东侧，仅一路之隔。</w:t>
      </w:r>
      <w:r>
        <w:rPr>
          <w:rFonts w:hint="eastAsia"/>
          <w:sz w:val="24"/>
          <w:szCs w:val="24"/>
        </w:rPr>
        <w:t>《中信国安化工有限公司10万吨/年乙烯焦油综合利用装置技术改造项目》</w:t>
      </w:r>
      <w:r>
        <w:rPr>
          <w:sz w:val="24"/>
          <w:szCs w:val="24"/>
        </w:rPr>
        <w:t>于20</w:t>
      </w:r>
      <w:r>
        <w:rPr>
          <w:rFonts w:hint="eastAsia"/>
          <w:sz w:val="24"/>
          <w:szCs w:val="24"/>
          <w:lang w:val="en-US" w:eastAsia="zh-CN"/>
        </w:rPr>
        <w:t>15</w:t>
      </w:r>
      <w:r>
        <w:rPr>
          <w:sz w:val="24"/>
          <w:szCs w:val="24"/>
        </w:rPr>
        <w:t>年</w:t>
      </w:r>
      <w:r>
        <w:rPr>
          <w:rFonts w:hint="eastAsia"/>
          <w:sz w:val="24"/>
          <w:szCs w:val="24"/>
        </w:rPr>
        <w:t>10月对</w:t>
      </w:r>
      <w:r>
        <w:rPr>
          <w:sz w:val="24"/>
          <w:szCs w:val="24"/>
        </w:rPr>
        <w:t>厂区进行项目环评报告</w:t>
      </w:r>
      <w:r>
        <w:rPr>
          <w:rFonts w:hint="eastAsia"/>
          <w:sz w:val="24"/>
          <w:szCs w:val="24"/>
        </w:rPr>
        <w:t>书</w:t>
      </w:r>
      <w:r>
        <w:rPr>
          <w:sz w:val="24"/>
          <w:szCs w:val="24"/>
        </w:rPr>
        <w:t>的编制。为了解</w:t>
      </w:r>
      <w:r>
        <w:rPr>
          <w:rFonts w:hint="eastAsia"/>
          <w:sz w:val="24"/>
          <w:szCs w:val="24"/>
        </w:rPr>
        <w:t>当时项目</w:t>
      </w:r>
      <w:r>
        <w:rPr>
          <w:sz w:val="24"/>
          <w:szCs w:val="24"/>
        </w:rPr>
        <w:t>所在区域的</w:t>
      </w:r>
      <w:r>
        <w:rPr>
          <w:rFonts w:hint="eastAsia"/>
          <w:sz w:val="24"/>
          <w:szCs w:val="24"/>
          <w:lang w:eastAsia="zh-CN"/>
        </w:rPr>
        <w:t>地下水</w:t>
      </w:r>
      <w:r>
        <w:rPr>
          <w:sz w:val="24"/>
          <w:szCs w:val="24"/>
        </w:rPr>
        <w:t>质量现状，</w:t>
      </w:r>
      <w:r>
        <w:rPr>
          <w:rFonts w:hint="eastAsia"/>
          <w:sz w:val="24"/>
          <w:szCs w:val="24"/>
        </w:rPr>
        <w:t>本项目采用《中信国安化工有限公司10万吨/年乙烯焦油综合利用装置技术改造项目环境影响报告书》20</w:t>
      </w:r>
      <w:r>
        <w:rPr>
          <w:rFonts w:hint="eastAsia"/>
          <w:sz w:val="24"/>
          <w:szCs w:val="24"/>
          <w:lang w:val="en-US" w:eastAsia="zh-CN"/>
        </w:rPr>
        <w:t>15</w:t>
      </w:r>
      <w:r>
        <w:rPr>
          <w:rFonts w:hint="eastAsia"/>
          <w:sz w:val="24"/>
          <w:szCs w:val="24"/>
        </w:rPr>
        <w:t>年对</w:t>
      </w:r>
      <w:r>
        <w:rPr>
          <w:rFonts w:hint="eastAsia"/>
          <w:sz w:val="24"/>
          <w:szCs w:val="24"/>
          <w:lang w:eastAsia="zh-CN"/>
        </w:rPr>
        <w:t>厂区及周围敏感点</w:t>
      </w:r>
      <w:r>
        <w:rPr>
          <w:sz w:val="24"/>
          <w:szCs w:val="24"/>
        </w:rPr>
        <w:t>的</w:t>
      </w:r>
      <w:r>
        <w:rPr>
          <w:rFonts w:hint="eastAsia"/>
          <w:sz w:val="24"/>
          <w:szCs w:val="24"/>
          <w:lang w:eastAsia="zh-CN"/>
        </w:rPr>
        <w:t>地下水质量</w:t>
      </w:r>
      <w:r>
        <w:rPr>
          <w:rFonts w:hint="eastAsia"/>
          <w:sz w:val="24"/>
          <w:szCs w:val="24"/>
        </w:rPr>
        <w:t>监测</w:t>
      </w:r>
      <w:r>
        <w:rPr>
          <w:sz w:val="24"/>
          <w:szCs w:val="24"/>
        </w:rPr>
        <w:t>数据。</w:t>
      </w:r>
    </w:p>
    <w:p>
      <w:pPr>
        <w:spacing w:line="360" w:lineRule="auto"/>
        <w:ind w:firstLine="480" w:firstLineChars="200"/>
        <w:rPr>
          <w:rFonts w:hint="eastAsia" w:hAnsi="宋体"/>
          <w:color w:val="auto"/>
          <w:lang w:val="en-US" w:eastAsia="zh-CN"/>
        </w:rPr>
      </w:pPr>
      <w:r>
        <w:rPr>
          <w:rFonts w:hint="eastAsia" w:hAnsi="宋体"/>
          <w:color w:val="auto"/>
          <w:lang w:val="en-US" w:eastAsia="zh-CN"/>
        </w:rPr>
        <w:t>1、点位布设</w:t>
      </w:r>
    </w:p>
    <w:p>
      <w:pPr>
        <w:spacing w:line="360" w:lineRule="auto"/>
        <w:ind w:firstLine="480" w:firstLineChars="200"/>
        <w:rPr>
          <w:rFonts w:hint="eastAsia"/>
          <w:color w:val="auto"/>
          <w:sz w:val="24"/>
        </w:rPr>
      </w:pPr>
      <w:r>
        <w:rPr>
          <w:rFonts w:hint="eastAsia" w:hAnsi="宋体"/>
          <w:color w:val="auto"/>
          <w:lang w:eastAsia="zh-CN"/>
        </w:rPr>
        <w:t>本次评价地下水质量参考中信国安化工有限公司</w:t>
      </w:r>
      <w:r>
        <w:rPr>
          <w:rFonts w:hint="eastAsia"/>
          <w:color w:val="auto"/>
          <w:lang w:eastAsia="zh-CN"/>
        </w:rPr>
        <w:t>部分检测数据，</w:t>
      </w:r>
      <w:r>
        <w:rPr>
          <w:rFonts w:hint="eastAsia"/>
          <w:color w:val="auto"/>
          <w:sz w:val="24"/>
        </w:rPr>
        <w:t>现状监测点位的布设</w:t>
      </w:r>
      <w:r>
        <w:rPr>
          <w:rFonts w:hint="eastAsia"/>
          <w:color w:val="auto"/>
          <w:sz w:val="24"/>
          <w:lang w:val="en-US" w:eastAsia="zh-CN"/>
        </w:rPr>
        <w:t>3</w:t>
      </w:r>
      <w:r>
        <w:rPr>
          <w:rFonts w:hint="eastAsia"/>
          <w:color w:val="auto"/>
          <w:sz w:val="24"/>
        </w:rPr>
        <w:t>个</w:t>
      </w:r>
      <w:r>
        <w:rPr>
          <w:rFonts w:hint="eastAsia"/>
          <w:color w:val="auto"/>
          <w:sz w:val="24"/>
          <w:lang w:eastAsia="zh-CN"/>
        </w:rPr>
        <w:t>地下水</w:t>
      </w:r>
      <w:r>
        <w:rPr>
          <w:rFonts w:hint="eastAsia"/>
          <w:color w:val="auto"/>
          <w:sz w:val="24"/>
        </w:rPr>
        <w:t>监测点，各点距厂距离、相对位置及设置意义见表</w:t>
      </w:r>
      <w:r>
        <w:rPr>
          <w:color w:val="auto"/>
          <w:sz w:val="24"/>
        </w:rPr>
        <w:t>5.</w:t>
      </w:r>
      <w:r>
        <w:rPr>
          <w:rFonts w:hint="eastAsia"/>
          <w:color w:val="auto"/>
          <w:sz w:val="24"/>
          <w:lang w:val="en-US" w:eastAsia="zh-CN"/>
        </w:rPr>
        <w:t>4</w:t>
      </w:r>
      <w:r>
        <w:rPr>
          <w:color w:val="auto"/>
          <w:sz w:val="24"/>
        </w:rPr>
        <w:t>-</w:t>
      </w:r>
      <w:r>
        <w:rPr>
          <w:rFonts w:hint="eastAsia"/>
          <w:color w:val="auto"/>
          <w:sz w:val="24"/>
          <w:lang w:val="en-US" w:eastAsia="zh-CN"/>
        </w:rPr>
        <w:t>4</w:t>
      </w:r>
      <w:r>
        <w:rPr>
          <w:rFonts w:hint="eastAsia" w:hAnsi="宋体"/>
          <w:color w:val="auto"/>
        </w:rPr>
        <w:t>和图</w:t>
      </w:r>
      <w:r>
        <w:rPr>
          <w:rFonts w:hint="eastAsia" w:hAnsi="宋体"/>
          <w:color w:val="auto"/>
          <w:lang w:val="en-US" w:eastAsia="zh-CN"/>
        </w:rPr>
        <w:t>5.4</w:t>
      </w:r>
      <w:r>
        <w:rPr>
          <w:rFonts w:hint="eastAsia" w:hAnsi="宋体"/>
          <w:color w:val="auto"/>
        </w:rPr>
        <w:t>-1</w:t>
      </w:r>
      <w:r>
        <w:rPr>
          <w:rFonts w:hint="eastAsia"/>
          <w:color w:val="auto"/>
          <w:sz w:val="24"/>
        </w:rPr>
        <w:t>。</w:t>
      </w:r>
    </w:p>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olor w:val="000000"/>
          <w:kern w:val="0"/>
          <w:sz w:val="24"/>
          <w:szCs w:val="24"/>
          <w:lang w:val="en-US" w:eastAsia="zh-CN" w:bidi="ar"/>
        </w:rPr>
        <w:t>表5.4-4  地下水环境质量现状监测布点一览表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488"/>
        <w:gridCol w:w="1534"/>
        <w:gridCol w:w="1950"/>
        <w:gridCol w:w="23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编号</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监测点位</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相对厂址方位</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相对厂址距离</w:t>
            </w:r>
            <w:r>
              <w:rPr>
                <w:rStyle w:val="15"/>
                <w:rFonts w:hint="eastAsia" w:ascii="宋体" w:hAnsi="宋体" w:eastAsia="宋体" w:cs="宋体"/>
                <w:sz w:val="21"/>
                <w:szCs w:val="21"/>
                <w:lang w:val="en-US" w:eastAsia="zh-CN" w:bidi="ar"/>
              </w:rPr>
              <w:t>(m)</w:t>
            </w:r>
          </w:p>
        </w:tc>
        <w:tc>
          <w:tcPr>
            <w:tcW w:w="2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布设意义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color w:val="auto"/>
                <w:sz w:val="21"/>
                <w:szCs w:val="21"/>
                <w:vertAlign w:val="baseline"/>
                <w:lang w:eastAsia="zh-CN"/>
              </w:rPr>
              <w:t>于洲</w:t>
            </w:r>
            <w:r>
              <w:rPr>
                <w:rFonts w:hint="eastAsia" w:ascii="宋体" w:hAnsi="宋体" w:eastAsia="宋体" w:cs="宋体"/>
                <w:b w:val="0"/>
                <w:i w:val="0"/>
                <w:color w:val="000000"/>
                <w:kern w:val="0"/>
                <w:sz w:val="21"/>
                <w:szCs w:val="21"/>
                <w:lang w:val="en-US" w:eastAsia="zh-CN" w:bidi="ar"/>
              </w:rPr>
              <w:t>集</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W</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1050</w:t>
            </w:r>
          </w:p>
        </w:tc>
        <w:tc>
          <w:tcPr>
            <w:tcW w:w="2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地下水流向上游敏感点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中信国安化工有限公司</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w:t>
            </w:r>
          </w:p>
        </w:tc>
        <w:tc>
          <w:tcPr>
            <w:tcW w:w="2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了解厂区地下水水质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唐庄</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ESE</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Style w:val="15"/>
                <w:rFonts w:hint="eastAsia" w:ascii="宋体" w:hAnsi="宋体" w:eastAsia="宋体" w:cs="宋体"/>
                <w:sz w:val="21"/>
                <w:szCs w:val="21"/>
                <w:lang w:val="en-US" w:eastAsia="zh-CN" w:bidi="ar"/>
              </w:rPr>
              <w:t>490</w:t>
            </w:r>
          </w:p>
        </w:tc>
        <w:tc>
          <w:tcPr>
            <w:tcW w:w="2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地下水流向下游敏感点</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lang w:val="en-US" w:eastAsia="zh-CN"/>
        </w:rPr>
      </w:pPr>
      <w:r>
        <w:rPr>
          <w:rFonts w:hint="eastAsia" w:hAnsi="宋体"/>
          <w:color w:val="auto"/>
          <w:lang w:val="en-US" w:eastAsia="zh-CN"/>
        </w:rPr>
        <w:t xml:space="preserve">2、监测因子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监测因子确定为pH、总硬度、溶解性总固体、硫酸盐、高锰酸盐指数、氨氮、挥发酚、硫化物、氯化物、总大肠菌群、硝酸盐氮、亚硝酸盐氮、苯、甲苯、苯系物等共</w:t>
      </w:r>
      <w:r>
        <w:rPr>
          <w:rFonts w:hint="eastAsia"/>
          <w:color w:val="auto"/>
          <w:sz w:val="24"/>
          <w:lang w:val="en-US" w:eastAsia="zh-CN"/>
        </w:rPr>
        <w:t>15</w:t>
      </w:r>
      <w:r>
        <w:rPr>
          <w:rFonts w:hint="eastAsia"/>
          <w:color w:val="auto"/>
          <w:sz w:val="24"/>
        </w:rPr>
        <w:t>项。同时测量井深、埋深、监测功能等。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3、</w:t>
      </w:r>
      <w:r>
        <w:rPr>
          <w:rFonts w:hint="eastAsia"/>
          <w:color w:val="auto"/>
          <w:sz w:val="24"/>
        </w:rPr>
        <w:t>监测时间及频率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lang w:eastAsia="zh-CN"/>
        </w:rPr>
      </w:pPr>
      <w:r>
        <w:rPr>
          <w:rFonts w:hint="eastAsia"/>
          <w:color w:val="auto"/>
          <w:sz w:val="24"/>
        </w:rPr>
        <w:t>于2015年6月13日采样1次，于2015年10月1日补测</w:t>
      </w:r>
      <w:r>
        <w:rPr>
          <w:rFonts w:hint="eastAsia"/>
          <w:color w:val="auto"/>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both"/>
        <w:textAlignment w:val="auto"/>
        <w:rPr>
          <w:rFonts w:hint="eastAsia"/>
          <w:color w:val="auto"/>
          <w:sz w:val="24"/>
          <w:lang w:val="en-US" w:eastAsia="zh-CN"/>
        </w:rPr>
      </w:pPr>
      <w:r>
        <w:rPr>
          <w:rFonts w:hint="eastAsia"/>
          <w:color w:val="auto"/>
          <w:sz w:val="24"/>
          <w:lang w:val="en-US" w:eastAsia="zh-CN"/>
        </w:rPr>
        <w:t>4、地下水水质监测结果见表5.4-5。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i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pPr>
      <w:r>
        <w:rPr>
          <w:rFonts w:hint="eastAsia" w:ascii="黑体" w:hAnsi="黑体" w:eastAsia="黑体" w:cs="黑体"/>
          <w:b w:val="0"/>
          <w:i w:val="0"/>
          <w:color w:val="000000"/>
          <w:kern w:val="0"/>
          <w:sz w:val="24"/>
          <w:szCs w:val="24"/>
          <w:lang w:val="en-US" w:eastAsia="zh-CN" w:bidi="ar"/>
        </w:rPr>
        <w:t xml:space="preserve">表 5.4-5 </w:t>
      </w:r>
      <w:r>
        <w:rPr>
          <w:rFonts w:hint="default" w:ascii="黑体" w:hAnsi="黑体" w:eastAsia="黑体" w:cs="黑体"/>
          <w:b w:val="0"/>
          <w:i w:val="0"/>
          <w:color w:val="000000"/>
          <w:kern w:val="0"/>
          <w:sz w:val="24"/>
          <w:szCs w:val="24"/>
          <w:lang w:val="en-US" w:eastAsia="zh-CN" w:bidi="ar"/>
        </w:rPr>
        <w:t xml:space="preserve"> </w:t>
      </w:r>
      <w:r>
        <w:rPr>
          <w:rFonts w:hint="eastAsia" w:ascii="黑体" w:hAnsi="黑体" w:eastAsia="黑体" w:cs="黑体"/>
          <w:b w:val="0"/>
          <w:i w:val="0"/>
          <w:color w:val="000000"/>
          <w:kern w:val="0"/>
          <w:sz w:val="24"/>
          <w:szCs w:val="24"/>
          <w:lang w:val="en-US" w:eastAsia="zh-CN" w:bidi="ar"/>
        </w:rPr>
        <w:t>地下水现状监测结果（单位：</w:t>
      </w:r>
      <w:r>
        <w:rPr>
          <w:rFonts w:hint="default" w:ascii="黑体" w:hAnsi="黑体" w:eastAsia="黑体" w:cs="黑体"/>
          <w:b w:val="0"/>
          <w:i w:val="0"/>
          <w:color w:val="000000"/>
          <w:kern w:val="0"/>
          <w:sz w:val="24"/>
          <w:szCs w:val="24"/>
          <w:lang w:val="en-US" w:eastAsia="zh-CN" w:bidi="ar"/>
        </w:rPr>
        <w:t>mg/L</w:t>
      </w:r>
      <w:r>
        <w:rPr>
          <w:rFonts w:hint="eastAsia" w:ascii="黑体" w:hAnsi="黑体" w:eastAsia="黑体" w:cs="黑体"/>
          <w:b w:val="0"/>
          <w:i w:val="0"/>
          <w:color w:val="000000"/>
          <w:kern w:val="0"/>
          <w:sz w:val="24"/>
          <w:szCs w:val="24"/>
          <w:lang w:val="en-US" w:eastAsia="zh-CN" w:bidi="ar"/>
        </w:rPr>
        <w:t>，</w:t>
      </w:r>
      <w:r>
        <w:rPr>
          <w:rFonts w:hint="default" w:ascii="黑体" w:hAnsi="黑体" w:eastAsia="黑体" w:cs="黑体"/>
          <w:b w:val="0"/>
          <w:i w:val="0"/>
          <w:color w:val="000000"/>
          <w:kern w:val="0"/>
          <w:sz w:val="24"/>
          <w:szCs w:val="24"/>
          <w:lang w:val="en-US" w:eastAsia="zh-CN" w:bidi="ar"/>
        </w:rPr>
        <w:t>pH</w:t>
      </w:r>
      <w:r>
        <w:rPr>
          <w:rFonts w:hint="eastAsia" w:ascii="黑体" w:hAnsi="黑体" w:eastAsia="黑体" w:cs="黑体"/>
          <w:b w:val="0"/>
          <w:i w:val="0"/>
          <w:color w:val="000000"/>
          <w:kern w:val="0"/>
          <w:sz w:val="24"/>
          <w:szCs w:val="24"/>
          <w:lang w:val="en-US" w:eastAsia="zh-CN" w:bidi="ar"/>
        </w:rPr>
        <w:t>无量纲）</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1892"/>
        <w:gridCol w:w="1783"/>
        <w:gridCol w:w="2121"/>
        <w:gridCol w:w="2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监测项目</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w:t>
            </w:r>
            <w:r>
              <w:rPr>
                <w:rFonts w:hint="eastAsia"/>
                <w:color w:val="auto"/>
                <w:sz w:val="21"/>
                <w:szCs w:val="21"/>
                <w:vertAlign w:val="baseline"/>
                <w:lang w:eastAsia="zh-CN"/>
              </w:rPr>
              <w:t>于洲集</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2#项目区</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3#唐庄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pH值</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7.87</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7.65</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总硬度</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616</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464</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1.38×10</w:t>
            </w:r>
            <w:r>
              <w:rPr>
                <w:rFonts w:hint="eastAsia" w:ascii="宋体" w:hAnsi="宋体" w:eastAsia="宋体" w:cs="宋体"/>
                <w:b w:val="0"/>
                <w:i w:val="0"/>
                <w:color w:val="000000"/>
                <w:kern w:val="0"/>
                <w:sz w:val="21"/>
                <w:szCs w:val="21"/>
                <w:vertAlign w:val="superscript"/>
                <w:lang w:val="en-US" w:eastAsia="zh-CN" w:bidi="ar"/>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溶解性总固体</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1.21×10</w:t>
            </w:r>
            <w:r>
              <w:rPr>
                <w:rFonts w:hint="eastAsia" w:ascii="宋体" w:hAnsi="宋体" w:eastAsia="宋体" w:cs="宋体"/>
                <w:b w:val="0"/>
                <w:i w:val="0"/>
                <w:color w:val="000000"/>
                <w:kern w:val="0"/>
                <w:sz w:val="21"/>
                <w:szCs w:val="21"/>
                <w:vertAlign w:val="superscript"/>
                <w:lang w:val="en-US" w:eastAsia="zh-CN" w:bidi="ar"/>
              </w:rPr>
              <w:t>3</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1.06×10</w:t>
            </w:r>
            <w:r>
              <w:rPr>
                <w:rFonts w:hint="eastAsia" w:ascii="宋体" w:hAnsi="宋体" w:eastAsia="宋体" w:cs="宋体"/>
                <w:b w:val="0"/>
                <w:i w:val="0"/>
                <w:color w:val="000000"/>
                <w:kern w:val="0"/>
                <w:sz w:val="21"/>
                <w:szCs w:val="21"/>
                <w:vertAlign w:val="superscript"/>
                <w:lang w:val="en-US" w:eastAsia="zh-CN" w:bidi="ar"/>
              </w:rPr>
              <w:t>3</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4.69×10</w:t>
            </w:r>
            <w:r>
              <w:rPr>
                <w:rFonts w:hint="eastAsia" w:ascii="宋体" w:hAnsi="宋体" w:eastAsia="宋体" w:cs="宋体"/>
                <w:b w:val="0"/>
                <w:i w:val="0"/>
                <w:color w:val="000000"/>
                <w:kern w:val="0"/>
                <w:sz w:val="21"/>
                <w:szCs w:val="21"/>
                <w:vertAlign w:val="superscript"/>
                <w:lang w:val="en-US" w:eastAsia="zh-CN" w:bidi="ar"/>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硫酸盐</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20.9</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48.3</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高锰酸盐指数</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1.02</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1.09</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氨氮</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0.07</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0.10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挥发酚</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硫化物</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0.02L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0.02L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0.02L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氯化物</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113</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65.2</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1.03×103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总大肠菌群</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硝酸盐（以N计）</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1.23</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2.32</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亚硝酸盐（以N计）</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0.001L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甲苯</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0.0003L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0.0003L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0.0003L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二甲苯</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间-二甲苯</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2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对-二甲苯</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0.0005L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hAnsi="宋体" w:eastAsia="宋体" w:cs="宋体"/>
                <w:b w:val="0"/>
                <w:i w:val="0"/>
                <w:color w:val="000000"/>
                <w:kern w:val="0"/>
                <w:sz w:val="21"/>
                <w:szCs w:val="21"/>
                <w:lang w:val="en-US" w:eastAsia="zh-CN" w:bidi="ar"/>
              </w:rPr>
              <w:t>邻</w:t>
            </w:r>
            <w:r>
              <w:rPr>
                <w:rFonts w:hint="eastAsia" w:ascii="宋体" w:hAnsi="宋体" w:eastAsia="宋体" w:cs="宋体"/>
                <w:b w:val="0"/>
                <w:i w:val="0"/>
                <w:color w:val="000000"/>
                <w:kern w:val="0"/>
                <w:sz w:val="21"/>
                <w:szCs w:val="21"/>
                <w:lang w:val="en-US" w:eastAsia="zh-CN" w:bidi="ar"/>
              </w:rPr>
              <w:t>-二甲苯</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0.0002L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0.0002L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0.0002L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苯</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0.0004L</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0.0004L</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0.0004L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井深（m）</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30.00</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35.00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水温（℃）</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16.4</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16.8</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水埋深（m）</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12.00</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16.00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水位(m)</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38.00</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34.00</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地下水井功能</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生活用水</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生活用水</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生活用水</w:t>
            </w:r>
          </w:p>
        </w:tc>
      </w:tr>
    </w:tbl>
    <w:p>
      <w:pPr>
        <w:keepNext w:val="0"/>
        <w:keepLines w:val="0"/>
        <w:widowControl/>
        <w:suppressLineNumbers w:val="0"/>
        <w:jc w:val="left"/>
      </w:pPr>
      <w:r>
        <w:rPr>
          <w:rFonts w:hint="eastAsia" w:ascii="宋体" w:hAnsi="宋体" w:eastAsia="宋体" w:cs="宋体"/>
          <w:b w:val="0"/>
          <w:i w:val="0"/>
          <w:color w:val="000000"/>
          <w:kern w:val="0"/>
          <w:sz w:val="21"/>
          <w:szCs w:val="21"/>
          <w:lang w:val="en-US" w:eastAsia="zh-CN" w:bidi="ar"/>
        </w:rPr>
        <w:t>注：挥发酚和硫化物的监测结果</w:t>
      </w:r>
      <w:r>
        <w:rPr>
          <w:rFonts w:hint="default" w:ascii="Times New Roman" w:hAnsi="Times New Roman" w:eastAsia="宋体" w:cs="Times New Roman"/>
          <w:b w:val="0"/>
          <w:i w:val="0"/>
          <w:color w:val="000000"/>
          <w:kern w:val="0"/>
          <w:sz w:val="21"/>
          <w:szCs w:val="21"/>
          <w:lang w:val="en-US" w:eastAsia="zh-CN" w:bidi="ar"/>
        </w:rPr>
        <w:t>0.001 L</w:t>
      </w:r>
      <w:r>
        <w:rPr>
          <w:rFonts w:hint="eastAsia" w:ascii="宋体" w:hAnsi="宋体" w:eastAsia="宋体" w:cs="宋体"/>
          <w:b w:val="0"/>
          <w:i w:val="0"/>
          <w:color w:val="000000"/>
          <w:kern w:val="0"/>
          <w:sz w:val="21"/>
          <w:szCs w:val="21"/>
          <w:lang w:val="en-US" w:eastAsia="zh-CN" w:bidi="ar"/>
        </w:rPr>
        <w:t>和</w:t>
      </w:r>
      <w:r>
        <w:rPr>
          <w:rFonts w:hint="default" w:ascii="Times New Roman" w:hAnsi="Times New Roman" w:eastAsia="宋体" w:cs="Times New Roman"/>
          <w:b w:val="0"/>
          <w:i w:val="0"/>
          <w:color w:val="000000"/>
          <w:kern w:val="0"/>
          <w:sz w:val="21"/>
          <w:szCs w:val="21"/>
          <w:lang w:val="en-US" w:eastAsia="zh-CN" w:bidi="ar"/>
        </w:rPr>
        <w:t>0.02L</w:t>
      </w:r>
      <w:r>
        <w:rPr>
          <w:rFonts w:hint="eastAsia" w:ascii="宋体" w:hAnsi="宋体" w:eastAsia="宋体" w:cs="宋体"/>
          <w:b w:val="0"/>
          <w:i w:val="0"/>
          <w:color w:val="000000"/>
          <w:kern w:val="0"/>
          <w:sz w:val="21"/>
          <w:szCs w:val="21"/>
          <w:lang w:val="en-US" w:eastAsia="zh-CN" w:bidi="ar"/>
        </w:rPr>
        <w:t>为未检出。</w:t>
      </w:r>
      <w:r>
        <w:rPr>
          <w:rFonts w:ascii="宋体" w:hAnsi="宋体" w:eastAsia="宋体" w:cs="宋体"/>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both"/>
        <w:textAlignment w:val="auto"/>
        <w:rPr>
          <w:rFonts w:hint="eastAsia"/>
          <w:color w:val="auto"/>
          <w:sz w:val="24"/>
          <w:lang w:val="en-US" w:eastAsia="zh-CN"/>
        </w:rPr>
      </w:pPr>
      <w:r>
        <w:rPr>
          <w:rFonts w:hint="eastAsia"/>
          <w:color w:val="auto"/>
          <w:sz w:val="24"/>
          <w:lang w:val="en-US" w:eastAsia="zh-CN"/>
        </w:rPr>
        <w:t>5、评价结果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lang w:val="en-US" w:eastAsia="zh-CN"/>
        </w:rPr>
      </w:pPr>
      <w:r>
        <w:rPr>
          <w:rFonts w:hint="eastAsia"/>
          <w:color w:val="auto"/>
          <w:sz w:val="24"/>
          <w:lang w:val="en-US" w:eastAsia="zh-CN"/>
        </w:rPr>
        <w:t>本项目评价结果详见表5.4-6。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ascii="黑体" w:hAnsi="黑体" w:eastAsia="黑体" w:cs="黑体"/>
          <w:b w:val="0"/>
          <w:i w:val="0"/>
          <w:color w:val="000000"/>
          <w:kern w:val="0"/>
          <w:sz w:val="24"/>
          <w:szCs w:val="24"/>
          <w:lang w:val="en-US" w:eastAsia="zh-CN" w:bidi="ar"/>
        </w:rPr>
        <w:t>表 5.4</w:t>
      </w:r>
      <w:r>
        <w:rPr>
          <w:rFonts w:hint="default" w:ascii="黑体" w:hAnsi="黑体" w:eastAsia="黑体" w:cs="黑体"/>
          <w:b w:val="0"/>
          <w:i w:val="0"/>
          <w:color w:val="000000"/>
          <w:kern w:val="0"/>
          <w:sz w:val="24"/>
          <w:szCs w:val="24"/>
          <w:lang w:val="en-US" w:eastAsia="zh-CN" w:bidi="ar"/>
        </w:rPr>
        <w:t>-</w:t>
      </w:r>
      <w:r>
        <w:rPr>
          <w:rFonts w:hint="eastAsia" w:ascii="黑体" w:hAnsi="黑体" w:eastAsia="黑体" w:cs="黑体"/>
          <w:b w:val="0"/>
          <w:i w:val="0"/>
          <w:color w:val="000000"/>
          <w:kern w:val="0"/>
          <w:sz w:val="24"/>
          <w:szCs w:val="24"/>
          <w:lang w:val="en-US" w:eastAsia="zh-CN" w:bidi="ar"/>
        </w:rPr>
        <w:t xml:space="preserve">6  </w:t>
      </w:r>
      <w:r>
        <w:rPr>
          <w:rFonts w:hint="default" w:ascii="黑体" w:hAnsi="黑体" w:eastAsia="黑体" w:cs="黑体"/>
          <w:b w:val="0"/>
          <w:i w:val="0"/>
          <w:color w:val="000000"/>
          <w:kern w:val="0"/>
          <w:sz w:val="24"/>
          <w:szCs w:val="24"/>
          <w:lang w:val="en-US" w:eastAsia="zh-CN" w:bidi="ar"/>
        </w:rPr>
        <w:t xml:space="preserve"> </w:t>
      </w:r>
      <w:r>
        <w:rPr>
          <w:rFonts w:hint="eastAsia" w:ascii="黑体" w:hAnsi="黑体" w:eastAsia="黑体" w:cs="黑体"/>
          <w:b w:val="0"/>
          <w:i w:val="0"/>
          <w:color w:val="000000"/>
          <w:kern w:val="0"/>
          <w:sz w:val="24"/>
          <w:szCs w:val="24"/>
          <w:lang w:val="en-US" w:eastAsia="zh-CN" w:bidi="ar"/>
        </w:rPr>
        <w:t>地下水单项质量指数计算结果表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46"/>
        <w:gridCol w:w="2104"/>
        <w:gridCol w:w="1667"/>
        <w:gridCol w:w="2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点位</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w:t>
            </w:r>
            <w:r>
              <w:rPr>
                <w:rFonts w:hint="eastAsia"/>
                <w:color w:val="auto"/>
                <w:sz w:val="21"/>
                <w:szCs w:val="21"/>
                <w:vertAlign w:val="baseline"/>
                <w:lang w:eastAsia="zh-CN"/>
              </w:rPr>
              <w:t>于洲集</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2#项目区</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3#唐庄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pH</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总硬度</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1.37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1.03</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溶解性总固体</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1.21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1.06</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硫酸盐</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0.084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0.19</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高锰酸盐指数</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0.34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0.36</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氨氮</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0.35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0.5</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挥发酚</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0.25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0.25</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硫化物</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0.05</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氯化物</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0.45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0.26</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i w:val="0"/>
                <w:color w:val="000000"/>
                <w:kern w:val="0"/>
                <w:sz w:val="21"/>
                <w:szCs w:val="21"/>
                <w:lang w:val="en-US" w:eastAsia="zh-CN" w:bidi="ar"/>
              </w:rPr>
              <w:t>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总大肠菌群</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硝酸盐（以 N 计）</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0.0615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0.116</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0.1015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亚硝酸盐（以 N 计）</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未检出</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val="0"/>
          <w:i w:val="0"/>
          <w:color w:val="000000"/>
          <w:kern w:val="0"/>
          <w:sz w:val="24"/>
          <w:szCs w:val="24"/>
          <w:lang w:val="en-US" w:eastAsia="zh-CN" w:bidi="ar"/>
        </w:rPr>
        <w:t>从表5.4-</w:t>
      </w:r>
      <w:r>
        <w:rPr>
          <w:rFonts w:hint="eastAsia" w:hAnsi="宋体" w:eastAsia="宋体" w:cs="宋体"/>
          <w:b w:val="0"/>
          <w:i w:val="0"/>
          <w:color w:val="000000"/>
          <w:kern w:val="0"/>
          <w:sz w:val="24"/>
          <w:szCs w:val="24"/>
          <w:lang w:val="en-US" w:eastAsia="zh-CN" w:bidi="ar"/>
        </w:rPr>
        <w:t>6</w:t>
      </w:r>
      <w:r>
        <w:rPr>
          <w:rFonts w:hint="eastAsia" w:ascii="宋体" w:hAnsi="宋体" w:eastAsia="宋体" w:cs="宋体"/>
          <w:b w:val="0"/>
          <w:i w:val="0"/>
          <w:color w:val="000000"/>
          <w:kern w:val="0"/>
          <w:sz w:val="24"/>
          <w:szCs w:val="24"/>
          <w:lang w:val="en-US" w:eastAsia="zh-CN" w:bidi="ar"/>
        </w:rPr>
        <w:t>可知，项目区地下水水质现状，主要是总硬度、溶解性总固体、硫酸盐和氯化物超标，其余指标均能满足《地下水质量标准》（GB/T14848-93）Ⅲ类标准。其中总硬度、溶解性总固体、硫酸盐和氯化物超标主要与当地地质条件及地下水类型有关。</w:t>
      </w:r>
      <w:r>
        <w:rPr>
          <w:rFonts w:hint="eastAsia" w:ascii="宋体" w:hAnsi="宋体" w:eastAsia="宋体" w:cs="宋体"/>
          <w:kern w:val="0"/>
          <w:sz w:val="24"/>
          <w:szCs w:val="24"/>
          <w:lang w:val="en-US" w:eastAsia="zh-CN" w:bidi="ar"/>
        </w:rPr>
        <w:t xml:space="preserve"> </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4</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3本次后评价地下水质量监测与评价内容</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1、监测点位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根据项目所在区域地下水流向</w:t>
      </w:r>
      <w:r>
        <w:rPr>
          <w:rFonts w:hint="eastAsia" w:ascii="宋体" w:hAnsi="宋体" w:eastAsia="宋体" w:cs="宋体"/>
          <w:sz w:val="24"/>
          <w:lang w:eastAsia="zh-CN"/>
        </w:rPr>
        <w:t>（</w:t>
      </w:r>
      <w:r>
        <w:rPr>
          <w:rFonts w:hint="eastAsia" w:ascii="宋体" w:hAnsi="宋体" w:eastAsia="宋体" w:cs="宋体"/>
          <w:sz w:val="24"/>
        </w:rPr>
        <w:t>大致由</w:t>
      </w:r>
      <w:r>
        <w:rPr>
          <w:rFonts w:hint="eastAsia" w:ascii="宋体" w:hAnsi="宋体" w:eastAsia="宋体" w:cs="宋体"/>
          <w:sz w:val="24"/>
          <w:lang w:eastAsia="zh-CN"/>
        </w:rPr>
        <w:t>西南</w:t>
      </w:r>
      <w:r>
        <w:rPr>
          <w:rFonts w:hint="eastAsia" w:ascii="宋体" w:hAnsi="宋体" w:eastAsia="宋体" w:cs="宋体"/>
          <w:sz w:val="24"/>
        </w:rPr>
        <w:t>向</w:t>
      </w:r>
      <w:r>
        <w:rPr>
          <w:rFonts w:hint="eastAsia" w:ascii="宋体" w:hAnsi="宋体" w:eastAsia="宋体" w:cs="宋体"/>
          <w:sz w:val="24"/>
          <w:lang w:eastAsia="zh-CN"/>
        </w:rPr>
        <w:t>东北）</w:t>
      </w:r>
      <w:r>
        <w:rPr>
          <w:rFonts w:hint="eastAsia" w:ascii="宋体" w:hAnsi="宋体" w:eastAsia="宋体" w:cs="宋体"/>
          <w:sz w:val="24"/>
        </w:rPr>
        <w:t>，以及厂区周围村庄的分布情况，</w:t>
      </w:r>
      <w:r>
        <w:rPr>
          <w:rFonts w:hint="eastAsia" w:ascii="宋体" w:hAnsi="宋体" w:eastAsia="宋体" w:cs="宋体"/>
          <w:b w:val="0"/>
          <w:bCs w:val="0"/>
          <w:color w:val="auto"/>
          <w:sz w:val="24"/>
          <w:szCs w:val="24"/>
          <w:highlight w:val="none"/>
          <w:lang w:val="en-US" w:eastAsia="zh-CN"/>
        </w:rPr>
        <w:t>本项目共布设3个水质监测点和6个水位监测点</w:t>
      </w:r>
      <w:r>
        <w:rPr>
          <w:rFonts w:hint="eastAsia" w:ascii="宋体" w:hAnsi="宋体" w:eastAsia="宋体" w:cs="宋体"/>
          <w:sz w:val="24"/>
          <w:szCs w:val="24"/>
        </w:rPr>
        <w:t>。</w:t>
      </w:r>
      <w:r>
        <w:rPr>
          <w:rFonts w:hint="eastAsia" w:ascii="宋体" w:hAnsi="宋体" w:eastAsia="宋体" w:cs="宋体"/>
          <w:sz w:val="24"/>
        </w:rPr>
        <w:t>具体情况见下表</w:t>
      </w:r>
      <w:r>
        <w:rPr>
          <w:rFonts w:hint="eastAsia" w:ascii="宋体" w:hAnsi="宋体" w:eastAsia="宋体" w:cs="宋体"/>
          <w:sz w:val="24"/>
          <w:lang w:eastAsia="zh-CN"/>
        </w:rPr>
        <w:t>，监测布点图见图</w:t>
      </w:r>
      <w:r>
        <w:rPr>
          <w:rFonts w:hint="eastAsia" w:ascii="宋体" w:hAnsi="宋体" w:eastAsia="宋体" w:cs="宋体"/>
          <w:sz w:val="24"/>
          <w:lang w:val="en-US" w:eastAsia="zh-CN"/>
        </w:rPr>
        <w:t>5.4-1</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i w:val="0"/>
          <w:color w:val="000000"/>
          <w:kern w:val="0"/>
          <w:sz w:val="24"/>
          <w:szCs w:val="24"/>
          <w:lang w:val="en-US" w:eastAsia="zh-CN" w:bidi="ar"/>
        </w:rPr>
      </w:pPr>
      <w:r>
        <w:rPr>
          <w:rFonts w:hint="eastAsia" w:ascii="黑体" w:hAnsi="黑体" w:eastAsia="黑体" w:cs="黑体"/>
          <w:b w:val="0"/>
          <w:i w:val="0"/>
          <w:color w:val="000000"/>
          <w:kern w:val="0"/>
          <w:sz w:val="24"/>
          <w:szCs w:val="24"/>
          <w:lang w:val="en-US" w:eastAsia="zh-CN" w:bidi="ar"/>
        </w:rPr>
        <w:t>表5.4-7   地下水现状监测点一览表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27"/>
        <w:gridCol w:w="1249"/>
        <w:gridCol w:w="1485"/>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点位</w:t>
            </w:r>
          </w:p>
        </w:tc>
        <w:tc>
          <w:tcPr>
            <w:tcW w:w="1627"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734" w:type="dxa"/>
            <w:gridSpan w:val="2"/>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相对厂址方位及距离</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点位设置意义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color w:val="auto"/>
                <w:sz w:val="21"/>
                <w:szCs w:val="21"/>
                <w:vertAlign w:val="baseline"/>
                <w:lang w:eastAsia="zh-CN"/>
              </w:rPr>
              <w:t>于洲</w:t>
            </w:r>
            <w:r>
              <w:rPr>
                <w:rFonts w:hint="eastAsia" w:ascii="宋体" w:hAnsi="宋体" w:eastAsia="宋体" w:cs="宋体"/>
                <w:b w:val="0"/>
                <w:i w:val="0"/>
                <w:color w:val="000000"/>
                <w:kern w:val="0"/>
                <w:sz w:val="21"/>
                <w:szCs w:val="21"/>
                <w:lang w:val="en-US" w:eastAsia="zh-CN" w:bidi="ar"/>
              </w:rPr>
              <w:t>集</w:t>
            </w:r>
            <w:r>
              <w:rPr>
                <w:rFonts w:hint="eastAsia" w:ascii="宋体" w:hAnsi="宋体" w:eastAsia="宋体" w:cs="宋体"/>
                <w:color w:val="auto"/>
                <w:sz w:val="21"/>
                <w:szCs w:val="21"/>
                <w:lang w:eastAsia="zh-CN"/>
              </w:rPr>
              <w:t>村</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了解场</w:t>
            </w: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rPr>
              <w:t>地下水上游水质</w:t>
            </w:r>
            <w:r>
              <w:rPr>
                <w:rFonts w:hint="eastAsia" w:ascii="宋体" w:hAnsi="宋体" w:eastAsia="宋体" w:cs="宋体"/>
                <w:color w:val="auto"/>
                <w:sz w:val="21"/>
                <w:szCs w:val="21"/>
                <w:lang w:eastAsia="zh-CN"/>
              </w:rPr>
              <w:t>、水位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厂址</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了解场</w:t>
            </w: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rPr>
              <w:t>地下水水质</w:t>
            </w:r>
            <w:r>
              <w:rPr>
                <w:rFonts w:hint="eastAsia" w:ascii="宋体" w:hAnsi="宋体" w:eastAsia="宋体" w:cs="宋体"/>
                <w:color w:val="auto"/>
                <w:sz w:val="21"/>
                <w:szCs w:val="21"/>
                <w:lang w:eastAsia="zh-CN"/>
              </w:rPr>
              <w:t>、水位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前营村</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NE</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1400</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了解场</w:t>
            </w:r>
            <w:r>
              <w:rPr>
                <w:rFonts w:hint="eastAsia" w:ascii="宋体" w:hAnsi="宋体" w:eastAsia="宋体" w:cs="宋体"/>
                <w:color w:val="auto"/>
                <w:sz w:val="21"/>
                <w:szCs w:val="21"/>
                <w:lang w:eastAsia="zh-CN"/>
              </w:rPr>
              <w:t>地下游</w:t>
            </w:r>
            <w:r>
              <w:rPr>
                <w:rFonts w:hint="eastAsia" w:ascii="宋体" w:hAnsi="宋体" w:eastAsia="宋体" w:cs="宋体"/>
                <w:color w:val="auto"/>
                <w:sz w:val="21"/>
                <w:szCs w:val="21"/>
              </w:rPr>
              <w:t>地下水</w:t>
            </w:r>
            <w:r>
              <w:rPr>
                <w:rFonts w:hint="eastAsia" w:ascii="宋体" w:hAnsi="宋体" w:eastAsia="宋体" w:cs="宋体"/>
                <w:color w:val="auto"/>
                <w:sz w:val="21"/>
                <w:szCs w:val="21"/>
                <w:lang w:eastAsia="zh-CN"/>
              </w:rPr>
              <w:t>水质、水位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董庄村</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NW</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880</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唐庄村</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SE</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1050</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p>
        </w:tc>
        <w:tc>
          <w:tcPr>
            <w:tcW w:w="1627" w:type="dxa"/>
            <w:tcBorders>
              <w:tl2br w:val="nil"/>
              <w:tr2bl w:val="nil"/>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李街</w:t>
            </w:r>
          </w:p>
        </w:tc>
        <w:tc>
          <w:tcPr>
            <w:tcW w:w="1249"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NE</w:t>
            </w:r>
          </w:p>
        </w:tc>
        <w:tc>
          <w:tcPr>
            <w:tcW w:w="1485"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3715"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水位监测点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2、监测项目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【K</w:t>
      </w:r>
      <w:r>
        <w:rPr>
          <w:rFonts w:hint="eastAsia" w:ascii="宋体" w:hAnsi="宋体" w:eastAsia="宋体" w:cs="宋体"/>
          <w:color w:val="auto"/>
          <w:sz w:val="24"/>
          <w:vertAlign w:val="superscript"/>
        </w:rPr>
        <w:t>+</w:t>
      </w:r>
      <w:r>
        <w:rPr>
          <w:rFonts w:hint="eastAsia" w:ascii="宋体" w:hAnsi="宋体" w:eastAsia="宋体" w:cs="宋体"/>
          <w:color w:val="auto"/>
          <w:sz w:val="24"/>
          <w:vertAlign w:val="baseline"/>
          <w:lang w:eastAsia="zh-CN"/>
        </w:rPr>
        <w:t>、</w:t>
      </w:r>
      <w:r>
        <w:rPr>
          <w:rFonts w:hint="eastAsia" w:ascii="宋体" w:hAnsi="宋体" w:eastAsia="宋体" w:cs="宋体"/>
          <w:color w:val="auto"/>
          <w:sz w:val="24"/>
        </w:rPr>
        <w:t>Na</w:t>
      </w:r>
      <w:r>
        <w:rPr>
          <w:rFonts w:hint="eastAsia" w:ascii="宋体" w:hAnsi="宋体" w:eastAsia="宋体" w:cs="宋体"/>
          <w:color w:val="auto"/>
          <w:sz w:val="24"/>
          <w:vertAlign w:val="superscript"/>
        </w:rPr>
        <w:t>+</w:t>
      </w:r>
      <w:r>
        <w:rPr>
          <w:rFonts w:hint="eastAsia" w:ascii="宋体" w:hAnsi="宋体" w:eastAsia="宋体" w:cs="宋体"/>
          <w:color w:val="auto"/>
          <w:sz w:val="24"/>
        </w:rPr>
        <w:t>、Ca</w:t>
      </w:r>
      <w:r>
        <w:rPr>
          <w:rFonts w:hint="eastAsia" w:ascii="宋体" w:hAnsi="宋体" w:eastAsia="宋体" w:cs="宋体"/>
          <w:color w:val="auto"/>
          <w:sz w:val="24"/>
          <w:vertAlign w:val="superscript"/>
        </w:rPr>
        <w:t>2+</w:t>
      </w:r>
      <w:r>
        <w:rPr>
          <w:rFonts w:hint="eastAsia" w:ascii="宋体" w:hAnsi="宋体" w:eastAsia="宋体" w:cs="宋体"/>
          <w:color w:val="auto"/>
          <w:sz w:val="24"/>
        </w:rPr>
        <w:t>、Mg</w:t>
      </w:r>
      <w:r>
        <w:rPr>
          <w:rFonts w:hint="eastAsia" w:ascii="宋体" w:hAnsi="宋体" w:eastAsia="宋体" w:cs="宋体"/>
          <w:color w:val="auto"/>
          <w:sz w:val="24"/>
          <w:vertAlign w:val="superscript"/>
        </w:rPr>
        <w:t>2+</w:t>
      </w:r>
      <w:r>
        <w:rPr>
          <w:rFonts w:hint="eastAsia" w:ascii="宋体" w:hAnsi="宋体" w:eastAsia="宋体" w:cs="宋体"/>
          <w:color w:val="auto"/>
          <w:sz w:val="24"/>
        </w:rPr>
        <w:t>、CO</w:t>
      </w:r>
      <w:r>
        <w:rPr>
          <w:rFonts w:hint="eastAsia" w:ascii="宋体" w:hAnsi="宋体" w:eastAsia="宋体" w:cs="宋体"/>
          <w:color w:val="auto"/>
          <w:sz w:val="24"/>
          <w:vertAlign w:val="subscript"/>
        </w:rPr>
        <w:t>3</w:t>
      </w:r>
      <w:r>
        <w:rPr>
          <w:rFonts w:hint="eastAsia" w:ascii="宋体" w:hAnsi="宋体" w:eastAsia="宋体" w:cs="宋体"/>
          <w:color w:val="auto"/>
          <w:sz w:val="24"/>
          <w:vertAlign w:val="superscript"/>
        </w:rPr>
        <w:t>2-</w:t>
      </w:r>
      <w:r>
        <w:rPr>
          <w:rFonts w:hint="eastAsia" w:ascii="宋体" w:hAnsi="宋体" w:eastAsia="宋体" w:cs="宋体"/>
          <w:color w:val="auto"/>
          <w:sz w:val="24"/>
        </w:rPr>
        <w:t>、HCO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vertAlign w:val="superscript"/>
        </w:rPr>
        <w:t>-</w:t>
      </w:r>
      <w:r>
        <w:rPr>
          <w:rFonts w:hint="eastAsia" w:ascii="宋体" w:hAnsi="宋体" w:eastAsia="宋体" w:cs="宋体"/>
          <w:color w:val="auto"/>
          <w:sz w:val="24"/>
          <w:szCs w:val="24"/>
        </w:rPr>
        <w:t>】、</w:t>
      </w:r>
      <w:r>
        <w:rPr>
          <w:rFonts w:hint="eastAsia" w:ascii="宋体" w:hAnsi="宋体" w:eastAsia="宋体" w:cs="宋体"/>
          <w:color w:val="000000"/>
          <w:sz w:val="24"/>
          <w:szCs w:val="24"/>
        </w:rPr>
        <w:t>pH、总硬度、</w:t>
      </w:r>
      <w:r>
        <w:rPr>
          <w:rFonts w:hint="eastAsia" w:ascii="宋体" w:hAnsi="宋体" w:eastAsia="宋体" w:cs="宋体"/>
          <w:color w:val="000000"/>
          <w:sz w:val="24"/>
          <w:szCs w:val="24"/>
          <w:lang w:eastAsia="zh-CN"/>
        </w:rPr>
        <w:t>溶解氧</w:t>
      </w:r>
      <w:r>
        <w:rPr>
          <w:rFonts w:hint="eastAsia" w:ascii="宋体" w:hAnsi="宋体" w:eastAsia="宋体" w:cs="宋体"/>
          <w:color w:val="000000"/>
          <w:sz w:val="24"/>
          <w:szCs w:val="24"/>
        </w:rPr>
        <w:t>、氨氮、硝酸盐、亚硝酸盐、硫酸盐、溶解性总固体、挥发酚、氟化物、氯化物、氰化物、六价铬、总大肠菌群</w:t>
      </w:r>
      <w:r>
        <w:rPr>
          <w:rFonts w:hint="eastAsia" w:ascii="宋体" w:hAnsi="宋体" w:eastAsia="宋体" w:cs="宋体"/>
          <w:color w:val="000000"/>
          <w:sz w:val="24"/>
          <w:szCs w:val="24"/>
          <w:lang w:eastAsia="zh-CN"/>
        </w:rPr>
        <w:t>、</w:t>
      </w:r>
      <w:r>
        <w:rPr>
          <w:rFonts w:hint="eastAsia" w:ascii="宋体" w:hAnsi="宋体" w:eastAsia="宋体" w:cs="宋体"/>
          <w:sz w:val="24"/>
        </w:rPr>
        <w:t>砷、汞、铅、镉、铁、锰、细菌总数</w:t>
      </w:r>
      <w:r>
        <w:rPr>
          <w:rFonts w:hint="eastAsia" w:ascii="宋体" w:hAnsi="宋体" w:eastAsia="宋体" w:cs="宋体"/>
          <w:color w:val="auto"/>
          <w:sz w:val="24"/>
          <w:szCs w:val="24"/>
        </w:rPr>
        <w:t>，</w:t>
      </w:r>
      <w:r>
        <w:rPr>
          <w:rFonts w:hint="eastAsia" w:ascii="宋体" w:hAnsi="宋体" w:eastAsia="宋体" w:cs="宋体"/>
          <w:color w:val="auto"/>
          <w:sz w:val="24"/>
        </w:rPr>
        <w:t>同时测量水温、井深和地下水</w:t>
      </w:r>
      <w:r>
        <w:rPr>
          <w:rFonts w:hint="eastAsia" w:ascii="宋体" w:hAnsi="宋体" w:eastAsia="宋体" w:cs="宋体"/>
          <w:color w:val="auto"/>
          <w:sz w:val="24"/>
          <w:lang w:eastAsia="zh-CN"/>
        </w:rPr>
        <w:t>水位</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监测时间和频率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ascii="宋体" w:hAnsi="宋体" w:eastAsia="宋体" w:cs="宋体"/>
          <w:sz w:val="24"/>
        </w:rPr>
        <w:t>监测1天，采样</w:t>
      </w:r>
      <w:r>
        <w:rPr>
          <w:rFonts w:hint="eastAsia" w:ascii="宋体" w:hAnsi="宋体" w:eastAsia="宋体" w:cs="宋体"/>
          <w:sz w:val="24"/>
          <w:lang w:val="en-US" w:eastAsia="zh-CN"/>
        </w:rPr>
        <w:t>1</w:t>
      </w:r>
      <w:r>
        <w:rPr>
          <w:rFonts w:hint="eastAsia" w:ascii="宋体" w:hAnsi="宋体" w:eastAsia="宋体" w:cs="宋体"/>
          <w:sz w:val="24"/>
        </w:rPr>
        <w:t>次</w:t>
      </w:r>
      <w:r>
        <w:rPr>
          <w:rFonts w:hint="eastAsia" w:ascii="宋体" w:hAnsi="宋体" w:eastAsia="宋体" w:cs="宋体"/>
          <w:sz w:val="24"/>
          <w:lang w:eastAsia="zh-CN"/>
        </w:rPr>
        <w:t>，</w:t>
      </w:r>
      <w:r>
        <w:rPr>
          <w:rFonts w:hint="eastAsia" w:hAnsi="宋体"/>
          <w:color w:val="000000"/>
          <w:sz w:val="24"/>
          <w:szCs w:val="24"/>
        </w:rPr>
        <w:t>山东国正检测认证有限公司</w:t>
      </w:r>
      <w:r>
        <w:rPr>
          <w:rFonts w:hAnsi="宋体"/>
          <w:sz w:val="24"/>
          <w:szCs w:val="24"/>
        </w:rPr>
        <w:t>于</w:t>
      </w:r>
      <w:r>
        <w:rPr>
          <w:rFonts w:hint="eastAsia"/>
          <w:sz w:val="24"/>
          <w:szCs w:val="24"/>
        </w:rPr>
        <w:t>201</w:t>
      </w:r>
      <w:r>
        <w:rPr>
          <w:rFonts w:hint="eastAsia"/>
          <w:sz w:val="24"/>
          <w:szCs w:val="24"/>
          <w:lang w:val="en-US" w:eastAsia="zh-CN"/>
        </w:rPr>
        <w:t>8</w:t>
      </w:r>
      <w:r>
        <w:rPr>
          <w:rFonts w:hint="eastAsia"/>
          <w:sz w:val="24"/>
          <w:szCs w:val="24"/>
        </w:rPr>
        <w:t>.12.</w:t>
      </w:r>
      <w:r>
        <w:rPr>
          <w:rFonts w:hint="eastAsia"/>
          <w:sz w:val="24"/>
          <w:szCs w:val="24"/>
          <w:lang w:val="en-US" w:eastAsia="zh-CN"/>
        </w:rPr>
        <w:t>20对地下水</w:t>
      </w:r>
      <w:r>
        <w:rPr>
          <w:rFonts w:hint="eastAsia" w:hAnsi="宋体"/>
          <w:sz w:val="24"/>
          <w:szCs w:val="24"/>
          <w:lang w:eastAsia="zh-CN"/>
        </w:rPr>
        <w:t>进行了</w:t>
      </w:r>
      <w:r>
        <w:rPr>
          <w:rFonts w:hAnsi="宋体"/>
          <w:sz w:val="24"/>
          <w:szCs w:val="24"/>
        </w:rPr>
        <w:t>采样监测</w:t>
      </w:r>
      <w:r>
        <w:rPr>
          <w:rFonts w:hint="eastAsia" w:hAnsi="宋体"/>
          <w:sz w:val="24"/>
          <w:szCs w:val="24"/>
        </w:rPr>
        <w:t>。</w:t>
      </w:r>
    </w:p>
    <w:p>
      <w:pPr>
        <w:pStyle w:val="2"/>
        <w:ind w:left="0" w:leftChars="0" w:firstLine="480" w:firstLineChars="200"/>
        <w:rPr>
          <w:rFonts w:hint="eastAsia" w:eastAsia="宋体"/>
          <w:lang w:val="en-US" w:eastAsia="zh-CN"/>
        </w:rPr>
      </w:pPr>
      <w:r>
        <w:rPr>
          <w:rFonts w:hint="eastAsia" w:hAnsi="宋体"/>
          <w:sz w:val="24"/>
          <w:szCs w:val="24"/>
          <w:lang w:val="en-US" w:eastAsia="zh-CN"/>
        </w:rPr>
        <w:t>4、分析方法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i w:val="0"/>
          <w:color w:val="000000"/>
          <w:kern w:val="0"/>
          <w:sz w:val="24"/>
          <w:szCs w:val="24"/>
          <w:lang w:val="en-US" w:eastAsia="zh-CN" w:bidi="ar"/>
        </w:rPr>
      </w:pPr>
      <w:r>
        <w:rPr>
          <w:rFonts w:hint="eastAsia" w:ascii="黑体" w:hAnsi="黑体" w:eastAsia="黑体" w:cs="黑体"/>
          <w:b w:val="0"/>
          <w:i w:val="0"/>
          <w:color w:val="000000"/>
          <w:kern w:val="0"/>
          <w:sz w:val="24"/>
          <w:szCs w:val="24"/>
          <w:lang w:val="en-US" w:eastAsia="zh-CN" w:bidi="ar"/>
        </w:rPr>
        <w:t>表5.4-8   地下水现状监测分析方法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2346"/>
        <w:gridCol w:w="2080"/>
        <w:gridCol w:w="1222"/>
        <w:gridCol w:w="205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dxa"/>
          <w:trHeight w:val="90"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kern w:val="2"/>
                <w:sz w:val="21"/>
                <w:szCs w:val="21"/>
              </w:rPr>
            </w:pPr>
            <w:r>
              <w:rPr>
                <w:rFonts w:hint="eastAsia" w:ascii="宋体" w:hAnsi="宋体" w:eastAsia="宋体" w:cs="宋体"/>
                <w:b/>
                <w:kern w:val="2"/>
                <w:sz w:val="21"/>
                <w:szCs w:val="21"/>
              </w:rPr>
              <w:t>检测项目</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kern w:val="2"/>
                <w:sz w:val="21"/>
                <w:szCs w:val="21"/>
              </w:rPr>
            </w:pPr>
            <w:r>
              <w:rPr>
                <w:rFonts w:hint="eastAsia" w:ascii="宋体" w:hAnsi="宋体" w:eastAsia="宋体" w:cs="宋体"/>
                <w:b/>
                <w:kern w:val="2"/>
                <w:sz w:val="21"/>
                <w:szCs w:val="21"/>
              </w:rPr>
              <w:t>分析方法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kern w:val="2"/>
                <w:sz w:val="21"/>
                <w:szCs w:val="21"/>
              </w:rPr>
            </w:pPr>
            <w:r>
              <w:rPr>
                <w:rFonts w:hint="eastAsia" w:ascii="宋体" w:hAnsi="宋体" w:eastAsia="宋体" w:cs="宋体"/>
                <w:b/>
                <w:kern w:val="2"/>
                <w:sz w:val="21"/>
                <w:szCs w:val="21"/>
              </w:rPr>
              <w:t>方法依据</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kern w:val="2"/>
                <w:sz w:val="21"/>
                <w:szCs w:val="21"/>
              </w:rPr>
            </w:pPr>
            <w:r>
              <w:rPr>
                <w:rFonts w:hint="eastAsia" w:ascii="宋体" w:hAnsi="宋体" w:eastAsia="宋体" w:cs="宋体"/>
                <w:b/>
                <w:kern w:val="2"/>
                <w:sz w:val="21"/>
                <w:szCs w:val="21"/>
              </w:rPr>
              <w:t>检出限</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kern w:val="2"/>
                <w:sz w:val="21"/>
                <w:szCs w:val="21"/>
              </w:rPr>
            </w:pPr>
            <w:r>
              <w:rPr>
                <w:rFonts w:hint="eastAsia" w:ascii="宋体" w:hAnsi="宋体" w:eastAsia="宋体" w:cs="宋体"/>
                <w:b/>
                <w:kern w:val="2"/>
                <w:sz w:val="21"/>
                <w:szCs w:val="21"/>
              </w:rPr>
              <w:t>检测设备及编号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pH</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便携式pH计法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《水和废水监测分析方法》第三篇第一章六（二）</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rPr>
              <w:t>/</w:t>
            </w:r>
          </w:p>
        </w:tc>
        <w:tc>
          <w:tcPr>
            <w:tcW w:w="206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rPr>
            </w:pPr>
            <w:r>
              <w:rPr>
                <w:rFonts w:hint="eastAsia" w:ascii="宋体" w:hAnsi="宋体" w:eastAsia="宋体" w:cs="宋体"/>
                <w:color w:val="auto"/>
                <w:sz w:val="21"/>
                <w:szCs w:val="21"/>
                <w:highlight w:val="none"/>
                <w:lang w:eastAsia="zh-CN"/>
              </w:rPr>
              <w:t>PHB-4便携式酸度计</w:t>
            </w:r>
            <w:r>
              <w:rPr>
                <w:rFonts w:hint="eastAsia" w:ascii="宋体" w:hAnsi="宋体" w:eastAsia="宋体" w:cs="宋体"/>
                <w:color w:val="auto"/>
                <w:sz w:val="21"/>
                <w:szCs w:val="21"/>
                <w:highlight w:val="none"/>
              </w:rPr>
              <w:t>GZ-YQ</w:t>
            </w:r>
            <w:r>
              <w:rPr>
                <w:rFonts w:hint="eastAsia" w:ascii="宋体" w:hAnsi="宋体" w:eastAsia="宋体" w:cs="宋体"/>
                <w:color w:val="auto"/>
                <w:sz w:val="21"/>
                <w:szCs w:val="21"/>
                <w:highlight w:val="none"/>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总硬度</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乙二胺四乙酸二钠滴定法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GB/T 5750.4-2006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1.0mg/L</w:t>
            </w:r>
          </w:p>
        </w:tc>
        <w:tc>
          <w:tcPr>
            <w:tcW w:w="206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氨氮</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纳氏试剂分光光度法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0.02mg/L</w:t>
            </w:r>
          </w:p>
        </w:tc>
        <w:tc>
          <w:tcPr>
            <w:tcW w:w="206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lang w:eastAsia="zh-CN"/>
              </w:rPr>
            </w:pPr>
            <w:r>
              <w:rPr>
                <w:rFonts w:hint="eastAsia" w:ascii="宋体" w:hAnsi="宋体" w:eastAsia="宋体" w:cs="宋体"/>
                <w:color w:val="auto"/>
                <w:sz w:val="21"/>
                <w:szCs w:val="21"/>
              </w:rPr>
              <w:t>722G可见分光光度计GZ-YQ068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硝酸盐氮</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紫外分光光度法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0.2mg/L</w:t>
            </w:r>
          </w:p>
        </w:tc>
        <w:tc>
          <w:tcPr>
            <w:tcW w:w="206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TU-1901紫外可见分光光度计GZ-YQ114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亚硝酸盐氮</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重氮偶合分光光度法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0.001mg/L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kern w:val="2"/>
                <w:sz w:val="21"/>
                <w:szCs w:val="21"/>
              </w:rPr>
            </w:pPr>
            <w:r>
              <w:rPr>
                <w:rFonts w:hint="eastAsia" w:ascii="宋体" w:hAnsi="宋体" w:eastAsia="宋体" w:cs="宋体"/>
                <w:color w:val="auto"/>
                <w:sz w:val="21"/>
                <w:szCs w:val="21"/>
              </w:rPr>
              <w:t>722G可见分光光度计GZ-YQ069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dxa"/>
          <w:trHeight w:val="55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溶解性总固体</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称量法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5750.4-2006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CPA224S电子天平GZ-YQ122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硫酸盐</w:t>
            </w:r>
            <w:r>
              <w:rPr>
                <w:rFonts w:hint="eastAsia" w:ascii="宋体" w:hAnsi="宋体" w:eastAsia="宋体" w:cs="宋体"/>
                <w:kern w:val="2"/>
                <w:sz w:val="21"/>
                <w:szCs w:val="21"/>
                <w:highlight w:val="none"/>
                <w:lang w:eastAsia="zh-CN"/>
              </w:rPr>
              <w:t>（以SO</w:t>
            </w:r>
            <w:r>
              <w:rPr>
                <w:rFonts w:hint="eastAsia" w:ascii="宋体" w:hAnsi="宋体" w:eastAsia="宋体" w:cs="宋体"/>
                <w:kern w:val="2"/>
                <w:sz w:val="21"/>
                <w:szCs w:val="21"/>
                <w:highlight w:val="none"/>
                <w:vertAlign w:val="subscript"/>
                <w:lang w:eastAsia="zh-CN"/>
              </w:rPr>
              <w:t>4</w:t>
            </w:r>
            <w:r>
              <w:rPr>
                <w:rFonts w:hint="eastAsia" w:ascii="宋体" w:hAnsi="宋体" w:eastAsia="宋体" w:cs="宋体"/>
                <w:kern w:val="2"/>
                <w:sz w:val="21"/>
                <w:szCs w:val="21"/>
                <w:highlight w:val="none"/>
                <w:vertAlign w:val="superscript"/>
                <w:lang w:val="en-US" w:eastAsia="zh-CN"/>
              </w:rPr>
              <w:t>2</w:t>
            </w:r>
            <w:r>
              <w:rPr>
                <w:rFonts w:hint="eastAsia" w:ascii="宋体" w:hAnsi="宋体" w:eastAsia="宋体" w:cs="宋体"/>
                <w:kern w:val="2"/>
                <w:sz w:val="21"/>
                <w:szCs w:val="21"/>
                <w:highlight w:val="none"/>
                <w:vertAlign w:val="superscript"/>
                <w:lang w:eastAsia="zh-CN"/>
              </w:rPr>
              <w:t>-</w:t>
            </w:r>
            <w:r>
              <w:rPr>
                <w:rFonts w:hint="eastAsia" w:ascii="宋体" w:hAnsi="宋体" w:eastAsia="宋体" w:cs="宋体"/>
                <w:kern w:val="2"/>
                <w:sz w:val="21"/>
                <w:szCs w:val="21"/>
                <w:highlight w:val="none"/>
                <w:lang w:eastAsia="zh-CN"/>
              </w:rPr>
              <w:t>计</w:t>
            </w:r>
            <w:r>
              <w:rPr>
                <w:rFonts w:hint="eastAsia" w:ascii="宋体" w:hAnsi="宋体" w:eastAsia="宋体" w:cs="宋体"/>
                <w:kern w:val="2"/>
                <w:sz w:val="21"/>
                <w:szCs w:val="21"/>
                <w:highlight w:val="none"/>
              </w:rPr>
              <w:t>）</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硫酸钡比浊法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5.0mg/L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722G可见分光光度计GZ-YQ069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90"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挥发酚</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4-氨基安替吡啉三氯甲烷萃取分光光度法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5750.4-2006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0.002mg/L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722G可见分光光度计GZ-YQ069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33"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氟化物</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离子选择电极法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F-1A氟离子浓度计GZ-YQ091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45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rPr>
              <w:t>氯化物</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kern w:val="2"/>
                <w:sz w:val="21"/>
                <w:szCs w:val="21"/>
                <w:lang w:eastAsia="zh-CN"/>
              </w:rPr>
              <w:t>（以Cl</w:t>
            </w:r>
            <w:r>
              <w:rPr>
                <w:rFonts w:hint="eastAsia" w:ascii="宋体" w:hAnsi="宋体" w:eastAsia="宋体" w:cs="宋体"/>
                <w:kern w:val="2"/>
                <w:sz w:val="21"/>
                <w:szCs w:val="21"/>
                <w:vertAlign w:val="superscript"/>
                <w:lang w:eastAsia="zh-CN"/>
              </w:rPr>
              <w:t>-</w:t>
            </w:r>
            <w:r>
              <w:rPr>
                <w:rFonts w:hint="eastAsia" w:ascii="宋体" w:hAnsi="宋体" w:eastAsia="宋体" w:cs="宋体"/>
                <w:kern w:val="2"/>
                <w:sz w:val="21"/>
                <w:szCs w:val="21"/>
                <w:lang w:eastAsia="zh-CN"/>
              </w:rPr>
              <w:t>计</w:t>
            </w:r>
            <w:r>
              <w:rPr>
                <w:rFonts w:hint="eastAsia" w:ascii="宋体" w:hAnsi="宋体" w:eastAsia="宋体" w:cs="宋体"/>
                <w:kern w:val="2"/>
                <w:sz w:val="21"/>
                <w:szCs w:val="21"/>
              </w:rPr>
              <w:t>）</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硝酸银容量法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1.0mg/L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滴定管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46"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氰化物</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异烟酸-吡唑啉酮分光光度法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GB/T 5750.5-2006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0.002mg/L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722G可见分光光度计GZ-YQ06</w:t>
            </w:r>
            <w:r>
              <w:rPr>
                <w:rFonts w:hint="eastAsia" w:ascii="宋体" w:hAnsi="宋体" w:eastAsia="宋体" w:cs="宋体"/>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608"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六价铬</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二苯碳酰二肼分光光度法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GB/T 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0.004mg/L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722G可见分光光度计GZ-YQ069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86"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砷</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原子荧光分光光度法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GB/T 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0.0010mg/L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PF32原子荧光光度计GZ-YQ061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汞</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sz w:val="21"/>
                <w:szCs w:val="21"/>
              </w:rPr>
              <w:t>原子荧光分光光度法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GB/T 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0.0001mg/L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PF32原子荧光光度计GZ-YQ061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铅</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电感耦合等离子发射光谱法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0.020mg/L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iCAP7200发射光谱仪GZ-YQ060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镉</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电感耦合等离子发射光谱法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0.004mg/L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iCAP7200发射光谱仪GZ-YQ060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铁</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电感耦合等离子发射光谱法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0.0045mg/L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iCAP7200发射光谱仪GZ-YQ060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锰</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电感耦合等离子发射光谱法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5750.6-2006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0.0005mg/L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rPr>
              <w:t>iCAP7200发射光谱仪GZ-YQ060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K</w:t>
            </w:r>
            <w:r>
              <w:rPr>
                <w:rFonts w:hint="eastAsia" w:ascii="宋体" w:hAnsi="宋体" w:eastAsia="宋体" w:cs="宋体"/>
                <w:color w:val="auto"/>
                <w:sz w:val="21"/>
                <w:szCs w:val="21"/>
                <w:highlight w:val="none"/>
                <w:vertAlign w:val="superscript"/>
              </w:rPr>
              <w:t>+</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离子色谱法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HJ 812-2016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0.02mg/L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PIC-10型离子色谱仪GZ-YQ267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Na</w:t>
            </w:r>
            <w:r>
              <w:rPr>
                <w:rFonts w:hint="eastAsia" w:ascii="宋体" w:hAnsi="宋体" w:eastAsia="宋体" w:cs="宋体"/>
                <w:color w:val="auto"/>
                <w:sz w:val="21"/>
                <w:szCs w:val="21"/>
                <w:highlight w:val="none"/>
                <w:vertAlign w:val="superscript"/>
              </w:rPr>
              <w:t>+</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离子色谱法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HJ 812-2016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0.02mg/L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PIC-10型离子色谱仪GZ-YQ267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Ca</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superscript"/>
              </w:rPr>
              <w:t>+</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离子色谱法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HJ 812-2016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0.03mg/L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PIC-10型离子色谱仪GZ-YQ267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Mg</w:t>
            </w:r>
            <w:r>
              <w:rPr>
                <w:rFonts w:hint="eastAsia" w:ascii="宋体" w:hAnsi="宋体" w:eastAsia="宋体" w:cs="宋体"/>
                <w:color w:val="auto"/>
                <w:sz w:val="21"/>
                <w:szCs w:val="21"/>
                <w:highlight w:val="none"/>
                <w:vertAlign w:val="superscript"/>
              </w:rPr>
              <w:t>2+</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离子色谱法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HJ 812-2016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0.02mg/L</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sz w:val="21"/>
                <w:szCs w:val="21"/>
                <w:lang w:eastAsia="zh-CN"/>
              </w:rPr>
              <w:t>PIC-10型离子色谱仪GZ-YQ267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67" w:hRule="atLeast"/>
          <w:jc w:val="center"/>
        </w:trPr>
        <w:tc>
          <w:tcPr>
            <w:tcW w:w="1371" w:type="dxa"/>
            <w:noWrap w:val="0"/>
            <w:vAlign w:val="center"/>
          </w:tcPr>
          <w:p>
            <w:pPr>
              <w:keepNext w:val="0"/>
              <w:keepLines w:val="0"/>
              <w:pageBreakBefore w:val="0"/>
              <w:tabs>
                <w:tab w:val="left" w:pos="3640"/>
              </w:tabs>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碳酸盐</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CO</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lang w:val="en-US" w:eastAsia="zh-CN"/>
              </w:rPr>
              <w:t>ol</w:t>
            </w:r>
            <w:r>
              <w:rPr>
                <w:rFonts w:hint="eastAsia" w:ascii="宋体" w:hAnsi="宋体" w:eastAsia="宋体" w:cs="宋体"/>
                <w:kern w:val="2"/>
                <w:sz w:val="21"/>
                <w:szCs w:val="21"/>
                <w:highlight w:val="none"/>
              </w:rPr>
              <w:t>/L）</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酸碱指示剂</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滴定法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《水和废水监测分析方法》第三篇第一章十二（一）</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滴定管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848" w:hRule="atLeast"/>
          <w:jc w:val="center"/>
        </w:trPr>
        <w:tc>
          <w:tcPr>
            <w:tcW w:w="1371" w:type="dxa"/>
            <w:noWrap w:val="0"/>
            <w:vAlign w:val="center"/>
          </w:tcPr>
          <w:p>
            <w:pPr>
              <w:keepNext w:val="0"/>
              <w:keepLines w:val="0"/>
              <w:pageBreakBefore w:val="0"/>
              <w:tabs>
                <w:tab w:val="left" w:pos="3640"/>
              </w:tabs>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重碳酸盐</w:t>
            </w:r>
          </w:p>
          <w:p>
            <w:pPr>
              <w:keepNext w:val="0"/>
              <w:keepLines w:val="0"/>
              <w:pageBreakBefore w:val="0"/>
              <w:tabs>
                <w:tab w:val="left" w:pos="3640"/>
              </w:tabs>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（以HCO</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计</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lang w:val="en-US" w:eastAsia="zh-CN"/>
              </w:rPr>
              <w:t>ol</w:t>
            </w:r>
            <w:r>
              <w:rPr>
                <w:rFonts w:hint="eastAsia" w:ascii="宋体" w:hAnsi="宋体" w:eastAsia="宋体" w:cs="宋体"/>
                <w:kern w:val="2"/>
                <w:sz w:val="21"/>
                <w:szCs w:val="21"/>
                <w:highlight w:val="none"/>
              </w:rPr>
              <w:t>/L）</w:t>
            </w:r>
          </w:p>
        </w:tc>
        <w:tc>
          <w:tcPr>
            <w:tcW w:w="234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酸碱指示剂</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滴定法</w:t>
            </w:r>
          </w:p>
        </w:tc>
        <w:tc>
          <w:tcPr>
            <w:tcW w:w="208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《水和废水监测分析方法》第三篇第一章十二（一）</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滴定管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447" w:hRule="atLeast"/>
          <w:jc w:val="center"/>
        </w:trPr>
        <w:tc>
          <w:tcPr>
            <w:tcW w:w="1371" w:type="dxa"/>
            <w:noWrap w:val="0"/>
            <w:vAlign w:val="center"/>
          </w:tcPr>
          <w:p>
            <w:pPr>
              <w:keepNext w:val="0"/>
              <w:keepLines w:val="0"/>
              <w:pageBreakBefore w:val="0"/>
              <w:tabs>
                <w:tab w:val="left" w:pos="3640"/>
              </w:tabs>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总大肠菌群</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多管发酵法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5750.12-2006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BG-160隔水式培养箱GZ-YQ092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0" w:type="dxa"/>
          <w:trHeight w:val="518" w:hRule="atLeast"/>
          <w:jc w:val="center"/>
        </w:trPr>
        <w:tc>
          <w:tcPr>
            <w:tcW w:w="1371" w:type="dxa"/>
            <w:noWrap w:val="0"/>
            <w:vAlign w:val="center"/>
          </w:tcPr>
          <w:p>
            <w:pPr>
              <w:keepNext w:val="0"/>
              <w:keepLines w:val="0"/>
              <w:pageBreakBefore w:val="0"/>
              <w:tabs>
                <w:tab w:val="left" w:pos="3640"/>
              </w:tabs>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细菌总数</w:t>
            </w:r>
          </w:p>
        </w:tc>
        <w:tc>
          <w:tcPr>
            <w:tcW w:w="234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平皿计数法</w:t>
            </w:r>
          </w:p>
        </w:tc>
        <w:tc>
          <w:tcPr>
            <w:tcW w:w="20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GB/T 5750.12-2006</w:t>
            </w:r>
          </w:p>
        </w:tc>
        <w:tc>
          <w:tcPr>
            <w:tcW w:w="122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058"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BG-160隔水式培养箱GZ-YQ092</w:t>
            </w:r>
          </w:p>
        </w:tc>
      </w:tr>
    </w:tbl>
    <w:p>
      <w:pPr>
        <w:pStyle w:val="1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5、监测结果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i w:val="0"/>
          <w:color w:val="000000"/>
          <w:kern w:val="0"/>
          <w:sz w:val="24"/>
          <w:szCs w:val="24"/>
          <w:lang w:val="en-US" w:eastAsia="zh-CN" w:bidi="ar"/>
        </w:rPr>
      </w:pPr>
      <w:r>
        <w:rPr>
          <w:rFonts w:hint="eastAsia" w:ascii="黑体" w:hAnsi="黑体" w:eastAsia="黑体" w:cs="黑体"/>
          <w:b w:val="0"/>
          <w:i w:val="0"/>
          <w:color w:val="000000"/>
          <w:kern w:val="0"/>
          <w:sz w:val="24"/>
          <w:szCs w:val="24"/>
          <w:lang w:val="en-US" w:eastAsia="zh-CN" w:bidi="ar"/>
        </w:rPr>
        <w:t>表5.4-9   地下水水质现状监测结果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92"/>
        <w:gridCol w:w="1819"/>
        <w:gridCol w:w="2086"/>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检测点位</w:t>
            </w:r>
          </w:p>
        </w:tc>
        <w:tc>
          <w:tcPr>
            <w:tcW w:w="1819"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color w:val="auto"/>
                <w:sz w:val="21"/>
                <w:szCs w:val="21"/>
                <w:vertAlign w:val="baseline"/>
                <w:lang w:eastAsia="zh-CN"/>
              </w:rPr>
              <w:t>于洲</w:t>
            </w:r>
            <w:r>
              <w:rPr>
                <w:rFonts w:hint="eastAsia" w:ascii="宋体" w:hAnsi="宋体" w:eastAsia="宋体" w:cs="宋体"/>
                <w:b w:val="0"/>
                <w:i w:val="0"/>
                <w:color w:val="000000"/>
                <w:kern w:val="0"/>
                <w:sz w:val="21"/>
                <w:szCs w:val="21"/>
                <w:lang w:val="en-US" w:eastAsia="zh-CN" w:bidi="ar"/>
              </w:rPr>
              <w:t>集</w:t>
            </w:r>
            <w:r>
              <w:rPr>
                <w:rFonts w:hint="eastAsia" w:ascii="宋体" w:hAnsi="宋体" w:eastAsia="宋体" w:cs="宋体"/>
                <w:color w:val="auto"/>
                <w:sz w:val="21"/>
                <w:szCs w:val="21"/>
                <w:highlight w:val="none"/>
                <w:lang w:eastAsia="zh-CN"/>
              </w:rPr>
              <w:t>村</w:t>
            </w:r>
          </w:p>
        </w:tc>
        <w:tc>
          <w:tcPr>
            <w:tcW w:w="2086"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厂址</w:t>
            </w:r>
          </w:p>
        </w:tc>
        <w:tc>
          <w:tcPr>
            <w:tcW w:w="2085"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前营村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pH</w:t>
            </w:r>
            <w:r>
              <w:rPr>
                <w:rFonts w:hint="eastAsia" w:ascii="宋体" w:hAnsi="宋体" w:eastAsia="宋体" w:cs="宋体"/>
                <w:color w:val="auto"/>
                <w:kern w:val="2"/>
                <w:sz w:val="21"/>
                <w:szCs w:val="21"/>
              </w:rPr>
              <w:t>（无量纲）</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6.90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6.83</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总硬度（mg/L）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546</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592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氨氮（mg/L）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0.11</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0.10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硝酸盐氮（mg/L）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8.2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亚硝酸盐氮（mg/L）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0.001</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0.002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硫酸盐</w:t>
            </w:r>
            <w:r>
              <w:rPr>
                <w:rFonts w:hint="eastAsia" w:ascii="宋体" w:hAnsi="宋体" w:eastAsia="宋体" w:cs="宋体"/>
                <w:color w:val="auto"/>
                <w:kern w:val="2"/>
                <w:sz w:val="21"/>
                <w:szCs w:val="21"/>
                <w:highlight w:val="none"/>
                <w:lang w:eastAsia="zh-CN"/>
              </w:rPr>
              <w:t>（以SO</w:t>
            </w:r>
            <w:r>
              <w:rPr>
                <w:rFonts w:hint="eastAsia" w:ascii="宋体" w:hAnsi="宋体" w:eastAsia="宋体" w:cs="宋体"/>
                <w:color w:val="auto"/>
                <w:kern w:val="2"/>
                <w:sz w:val="21"/>
                <w:szCs w:val="21"/>
                <w:highlight w:val="none"/>
                <w:vertAlign w:val="subscript"/>
                <w:lang w:eastAsia="zh-CN"/>
              </w:rPr>
              <w:t>4</w:t>
            </w:r>
            <w:r>
              <w:rPr>
                <w:rFonts w:hint="eastAsia" w:ascii="宋体" w:hAnsi="宋体" w:eastAsia="宋体" w:cs="宋体"/>
                <w:color w:val="auto"/>
                <w:kern w:val="2"/>
                <w:sz w:val="21"/>
                <w:szCs w:val="21"/>
                <w:highlight w:val="none"/>
                <w:vertAlign w:val="superscript"/>
                <w:lang w:val="en-US" w:eastAsia="zh-CN"/>
              </w:rPr>
              <w:t>2</w:t>
            </w:r>
            <w:r>
              <w:rPr>
                <w:rFonts w:hint="eastAsia" w:ascii="宋体" w:hAnsi="宋体" w:eastAsia="宋体" w:cs="宋体"/>
                <w:color w:val="auto"/>
                <w:kern w:val="2"/>
                <w:sz w:val="21"/>
                <w:szCs w:val="21"/>
                <w:highlight w:val="none"/>
                <w:vertAlign w:val="superscript"/>
                <w:lang w:eastAsia="zh-CN"/>
              </w:rPr>
              <w:t>-</w:t>
            </w:r>
            <w:r>
              <w:rPr>
                <w:rFonts w:hint="eastAsia" w:ascii="宋体" w:hAnsi="宋体" w:eastAsia="宋体" w:cs="宋体"/>
                <w:color w:val="auto"/>
                <w:kern w:val="2"/>
                <w:sz w:val="21"/>
                <w:szCs w:val="21"/>
                <w:highlight w:val="none"/>
                <w:lang w:eastAsia="zh-CN"/>
              </w:rPr>
              <w:t>计，</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107</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166</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0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溶解性总固体（mg/L）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1055</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1080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挥发酚（mg/L）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氟化物（mg/L）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0.6</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0.9</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氯化物</w:t>
            </w:r>
            <w:r>
              <w:rPr>
                <w:rFonts w:hint="eastAsia" w:ascii="宋体" w:hAnsi="宋体" w:eastAsia="宋体" w:cs="宋体"/>
                <w:color w:val="auto"/>
                <w:kern w:val="2"/>
                <w:sz w:val="21"/>
                <w:szCs w:val="21"/>
                <w:lang w:eastAsia="zh-CN"/>
              </w:rPr>
              <w:t>（以Cl</w:t>
            </w:r>
            <w:r>
              <w:rPr>
                <w:rFonts w:hint="eastAsia" w:ascii="宋体" w:hAnsi="宋体" w:eastAsia="宋体" w:cs="宋体"/>
                <w:color w:val="auto"/>
                <w:kern w:val="2"/>
                <w:sz w:val="21"/>
                <w:szCs w:val="21"/>
                <w:vertAlign w:val="superscript"/>
                <w:lang w:eastAsia="zh-CN"/>
              </w:rPr>
              <w:t>-</w:t>
            </w:r>
            <w:r>
              <w:rPr>
                <w:rFonts w:hint="eastAsia" w:ascii="宋体" w:hAnsi="宋体" w:eastAsia="宋体" w:cs="宋体"/>
                <w:color w:val="auto"/>
                <w:kern w:val="2"/>
                <w:sz w:val="21"/>
                <w:szCs w:val="21"/>
                <w:lang w:eastAsia="zh-CN"/>
              </w:rPr>
              <w:t>计，</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131</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氰化物（mg/L）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六价铬（mg/L）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&lt;0.004</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&lt;0.004</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砷（μ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&lt;1.0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&lt;1.0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汞（μ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&lt;0.1</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&lt;0.1</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铅（μ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镉（μ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&lt;4</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&lt;4</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铁（μ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54</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锰（μ</w:t>
            </w:r>
            <w:r>
              <w:rPr>
                <w:rFonts w:hint="eastAsia" w:ascii="宋体" w:hAnsi="宋体" w:eastAsia="宋体" w:cs="宋体"/>
                <w:color w:val="auto"/>
                <w:sz w:val="21"/>
                <w:szCs w:val="21"/>
                <w:lang w:val="en-US" w:eastAsia="zh-CN"/>
              </w:rPr>
              <w:t>g/L</w:t>
            </w:r>
            <w:r>
              <w:rPr>
                <w:rFonts w:hint="eastAsia" w:ascii="宋体" w:hAnsi="宋体" w:eastAsia="宋体" w:cs="宋体"/>
                <w:color w:val="auto"/>
                <w:sz w:val="21"/>
                <w:szCs w:val="21"/>
                <w:lang w:eastAsia="zh-CN"/>
              </w:rPr>
              <w:t>）</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K</w:t>
            </w:r>
            <w:r>
              <w:rPr>
                <w:rFonts w:hint="eastAsia" w:ascii="宋体" w:hAnsi="宋体" w:eastAsia="宋体" w:cs="宋体"/>
                <w:color w:val="auto"/>
                <w:sz w:val="21"/>
                <w:szCs w:val="21"/>
                <w:vertAlign w:val="superscript"/>
              </w:rPr>
              <w:t>+</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0.65</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Na</w:t>
            </w:r>
            <w:r>
              <w:rPr>
                <w:rFonts w:hint="eastAsia" w:ascii="宋体" w:hAnsi="宋体" w:eastAsia="宋体" w:cs="宋体"/>
                <w:color w:val="auto"/>
                <w:sz w:val="21"/>
                <w:szCs w:val="21"/>
                <w:vertAlign w:val="superscript"/>
              </w:rPr>
              <w:t>+</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21.1</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23.9</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Ca</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vertAlign w:val="superscript"/>
              </w:rPr>
              <w:t>+</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155</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107</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Mg</w:t>
            </w:r>
            <w:r>
              <w:rPr>
                <w:rFonts w:hint="eastAsia" w:ascii="宋体" w:hAnsi="宋体" w:eastAsia="宋体" w:cs="宋体"/>
                <w:color w:val="auto"/>
                <w:sz w:val="21"/>
                <w:szCs w:val="21"/>
                <w:vertAlign w:val="superscript"/>
              </w:rPr>
              <w:t>2+</w:t>
            </w:r>
            <w:r>
              <w:rPr>
                <w:rFonts w:hint="eastAsia" w:ascii="宋体" w:hAnsi="宋体" w:eastAsia="宋体" w:cs="宋体"/>
                <w:color w:val="auto"/>
                <w:kern w:val="2"/>
                <w:sz w:val="21"/>
                <w:szCs w:val="21"/>
              </w:rPr>
              <w:t>（mg/L）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30.2</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31.6</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tabs>
                <w:tab w:val="left" w:pos="364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碳酸盐</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CO</w:t>
            </w:r>
            <w:r>
              <w:rPr>
                <w:rFonts w:hint="eastAsia" w:ascii="宋体" w:hAnsi="宋体" w:eastAsia="宋体" w:cs="宋体"/>
                <w:color w:val="auto"/>
                <w:sz w:val="21"/>
                <w:szCs w:val="21"/>
                <w:vertAlign w:val="subscript"/>
              </w:rPr>
              <w:t>3</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lang w:eastAsia="zh-CN"/>
              </w:rPr>
              <w:t>计</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lang w:val="en-US" w:eastAsia="zh-CN"/>
              </w:rPr>
              <w:t>ol</w:t>
            </w:r>
            <w:r>
              <w:rPr>
                <w:rFonts w:hint="eastAsia" w:ascii="宋体" w:hAnsi="宋体" w:eastAsia="宋体" w:cs="宋体"/>
                <w:color w:val="auto"/>
                <w:kern w:val="2"/>
                <w:sz w:val="21"/>
                <w:szCs w:val="21"/>
              </w:rPr>
              <w:t>/L）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tabs>
                <w:tab w:val="left" w:pos="3640"/>
              </w:tabs>
              <w:jc w:val="center"/>
              <w:rPr>
                <w:rFonts w:hint="eastAsia" w:ascii="宋体" w:hAnsi="宋体" w:eastAsia="宋体" w:cs="宋体"/>
                <w:color w:val="auto"/>
                <w:sz w:val="21"/>
                <w:szCs w:val="21"/>
              </w:rPr>
            </w:pPr>
            <w:r>
              <w:rPr>
                <w:rFonts w:hint="eastAsia" w:ascii="宋体" w:hAnsi="宋体" w:eastAsia="宋体" w:cs="宋体"/>
                <w:color w:val="auto"/>
                <w:sz w:val="21"/>
                <w:szCs w:val="21"/>
              </w:rPr>
              <w:t>重碳酸盐（以HCO</w:t>
            </w:r>
            <w:r>
              <w:rPr>
                <w:rFonts w:hint="eastAsia" w:ascii="宋体" w:hAnsi="宋体" w:eastAsia="宋体" w:cs="宋体"/>
                <w:color w:val="auto"/>
                <w:sz w:val="21"/>
                <w:szCs w:val="21"/>
                <w:vertAlign w:val="subscript"/>
              </w:rPr>
              <w:t>3</w:t>
            </w:r>
            <w:r>
              <w:rPr>
                <w:rFonts w:hint="eastAsia" w:ascii="宋体" w:hAnsi="宋体" w:eastAsia="宋体" w:cs="宋体"/>
                <w:color w:val="auto"/>
                <w:sz w:val="21"/>
                <w:szCs w:val="21"/>
                <w:vertAlign w:val="superscript"/>
              </w:rPr>
              <w:t>-</w:t>
            </w:r>
            <w:r>
              <w:rPr>
                <w:rFonts w:hint="eastAsia" w:ascii="宋体" w:hAnsi="宋体" w:eastAsia="宋体" w:cs="宋体"/>
                <w:color w:val="auto"/>
                <w:sz w:val="21"/>
                <w:szCs w:val="21"/>
              </w:rPr>
              <w:t>计</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lang w:val="en-US" w:eastAsia="zh-CN"/>
              </w:rPr>
              <w:t>ol</w:t>
            </w:r>
            <w:r>
              <w:rPr>
                <w:rFonts w:hint="eastAsia" w:ascii="宋体" w:hAnsi="宋体" w:eastAsia="宋体" w:cs="宋体"/>
                <w:color w:val="auto"/>
                <w:kern w:val="2"/>
                <w:sz w:val="21"/>
                <w:szCs w:val="21"/>
              </w:rPr>
              <w:t>/L）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5.56</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6.40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tabs>
                <w:tab w:val="left" w:pos="3640"/>
              </w:tabs>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总大肠菌群</w:t>
            </w:r>
            <w:r>
              <w:rPr>
                <w:rFonts w:hint="eastAsia" w:ascii="宋体" w:hAnsi="宋体" w:eastAsia="宋体" w:cs="宋体"/>
                <w:color w:val="auto"/>
                <w:sz w:val="21"/>
                <w:szCs w:val="21"/>
                <w:lang w:val="en-US" w:eastAsia="zh-CN"/>
              </w:rPr>
              <w:t>(MPN/100mL)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细菌总数（个/L）</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26</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井</w:t>
            </w:r>
            <w:r>
              <w:rPr>
                <w:rFonts w:hint="eastAsia" w:ascii="宋体" w:hAnsi="宋体" w:eastAsia="宋体" w:cs="宋体"/>
                <w:color w:val="auto"/>
                <w:sz w:val="21"/>
                <w:szCs w:val="21"/>
              </w:rPr>
              <w:t>深</w:t>
            </w:r>
            <w:r>
              <w:rPr>
                <w:rFonts w:hint="eastAsia" w:ascii="宋体" w:hAnsi="宋体" w:eastAsia="宋体" w:cs="宋体"/>
                <w:color w:val="auto"/>
                <w:kern w:val="2"/>
                <w:sz w:val="21"/>
                <w:szCs w:val="21"/>
              </w:rPr>
              <w:t>（m）</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33</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180</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水深</w:t>
            </w:r>
            <w:r>
              <w:rPr>
                <w:rFonts w:hint="eastAsia" w:ascii="宋体" w:hAnsi="宋体" w:eastAsia="宋体" w:cs="宋体"/>
                <w:color w:val="auto"/>
                <w:kern w:val="2"/>
                <w:sz w:val="21"/>
                <w:szCs w:val="21"/>
              </w:rPr>
              <w:t>（m）</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30</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175</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埋深</w:t>
            </w:r>
            <w:r>
              <w:rPr>
                <w:rFonts w:hint="eastAsia" w:ascii="宋体" w:hAnsi="宋体" w:eastAsia="宋体" w:cs="宋体"/>
                <w:color w:val="auto"/>
                <w:kern w:val="2"/>
                <w:sz w:val="21"/>
                <w:szCs w:val="21"/>
              </w:rPr>
              <w:t>（m）</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092"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水温（℃）</w:t>
            </w:r>
          </w:p>
        </w:tc>
        <w:tc>
          <w:tcPr>
            <w:tcW w:w="1819"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14.5</w:t>
            </w:r>
          </w:p>
        </w:tc>
        <w:tc>
          <w:tcPr>
            <w:tcW w:w="2086"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14.8</w:t>
            </w:r>
          </w:p>
        </w:tc>
        <w:tc>
          <w:tcPr>
            <w:tcW w:w="2085" w:type="dxa"/>
            <w:noWrap w:val="0"/>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15.3</w:t>
            </w:r>
          </w:p>
        </w:tc>
      </w:tr>
    </w:tbl>
    <w:p>
      <w:pPr>
        <w:keepNext w:val="0"/>
        <w:keepLines w:val="0"/>
        <w:pageBreakBefore w:val="0"/>
        <w:widowControl w:val="0"/>
        <w:kinsoku/>
        <w:wordWrap/>
        <w:overflowPunct/>
        <w:topLinePunct w:val="0"/>
        <w:autoSpaceDE/>
        <w:autoSpaceDN/>
        <w:bidi w:val="0"/>
        <w:adjustRightInd/>
        <w:snapToGrid/>
        <w:spacing w:before="168" w:beforeLines="50" w:line="240" w:lineRule="auto"/>
        <w:ind w:firstLine="480" w:firstLineChars="200"/>
        <w:jc w:val="center"/>
        <w:textAlignment w:val="auto"/>
        <w:rPr>
          <w:rFonts w:hint="eastAsia" w:ascii="黑体" w:hAnsi="黑体" w:eastAsia="黑体" w:cs="黑体"/>
          <w:b w:val="0"/>
          <w:i w:val="0"/>
          <w:color w:val="000000"/>
          <w:kern w:val="0"/>
          <w:sz w:val="24"/>
          <w:szCs w:val="24"/>
          <w:lang w:val="en-US" w:eastAsia="zh-CN" w:bidi="ar"/>
        </w:rPr>
      </w:pPr>
      <w:r>
        <w:rPr>
          <w:rFonts w:hint="eastAsia" w:ascii="黑体" w:hAnsi="黑体" w:eastAsia="黑体" w:cs="黑体"/>
          <w:b w:val="0"/>
          <w:i w:val="0"/>
          <w:color w:val="000000"/>
          <w:kern w:val="0"/>
          <w:sz w:val="24"/>
          <w:szCs w:val="24"/>
          <w:lang w:val="en-US" w:eastAsia="zh-CN" w:bidi="ar"/>
        </w:rPr>
        <w:t>表5.4-10  地下水水位监测结果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41"/>
        <w:gridCol w:w="2214"/>
        <w:gridCol w:w="2213"/>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样品类别</w:t>
            </w:r>
          </w:p>
        </w:tc>
        <w:tc>
          <w:tcPr>
            <w:tcW w:w="6641"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采样时间</w:t>
            </w:r>
          </w:p>
        </w:tc>
        <w:tc>
          <w:tcPr>
            <w:tcW w:w="6641"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检测点位</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董庄村</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唐庄村</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井</w:t>
            </w:r>
            <w:r>
              <w:rPr>
                <w:rFonts w:hint="eastAsia" w:ascii="宋体" w:hAnsi="宋体" w:eastAsia="宋体" w:cs="宋体"/>
                <w:sz w:val="21"/>
                <w:szCs w:val="21"/>
              </w:rPr>
              <w:t>深</w:t>
            </w:r>
            <w:r>
              <w:rPr>
                <w:rFonts w:hint="eastAsia" w:ascii="宋体" w:hAnsi="宋体" w:eastAsia="宋体" w:cs="宋体"/>
                <w:kern w:val="2"/>
                <w:sz w:val="21"/>
                <w:szCs w:val="21"/>
              </w:rPr>
              <w:t>（m）</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32</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38</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水深</w:t>
            </w:r>
            <w:r>
              <w:rPr>
                <w:rFonts w:hint="eastAsia" w:ascii="宋体" w:hAnsi="宋体" w:eastAsia="宋体" w:cs="宋体"/>
                <w:kern w:val="2"/>
                <w:sz w:val="21"/>
                <w:szCs w:val="21"/>
              </w:rPr>
              <w:t>（m）</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29</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33</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24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埋深</w:t>
            </w:r>
            <w:r>
              <w:rPr>
                <w:rFonts w:hint="eastAsia" w:ascii="宋体" w:hAnsi="宋体" w:eastAsia="宋体" w:cs="宋体"/>
                <w:kern w:val="2"/>
                <w:sz w:val="21"/>
                <w:szCs w:val="21"/>
              </w:rPr>
              <w:t>（m）</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lang w:val="en-US" w:eastAsia="zh-CN"/>
        </w:rPr>
        <w:t>6</w:t>
      </w:r>
      <w:r>
        <w:rPr>
          <w:rFonts w:hint="eastAsia" w:ascii="宋体" w:hAnsi="宋体"/>
        </w:rPr>
        <w:t>、评价方法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评价方法采用单因子污染指数法，公式如下：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i</w:t>
      </w:r>
      <w:r>
        <w:rPr>
          <w:rFonts w:hint="eastAsia"/>
        </w:rPr>
        <w:t>=C</w:t>
      </w:r>
      <w:r>
        <w:rPr>
          <w:rFonts w:hint="eastAsia"/>
          <w:vertAlign w:val="subscript"/>
        </w:rPr>
        <w:t>i</w:t>
      </w:r>
      <w:r>
        <w:rPr>
          <w:rFonts w:hint="eastAsia"/>
        </w:rPr>
        <w:t>/S</w:t>
      </w:r>
      <w:r>
        <w:rPr>
          <w:rFonts w:hint="eastAsia"/>
          <w:vertAlign w:val="subscript"/>
        </w:rPr>
        <w:t>i</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rPr>
      </w:pPr>
      <w:r>
        <w:rPr>
          <w:rFonts w:hint="eastAsia" w:ascii="宋体" w:hAnsi="宋体"/>
        </w:rPr>
        <w:t>式中：</w:t>
      </w:r>
      <w:r>
        <w:rPr>
          <w:rFonts w:hint="eastAsia"/>
        </w:rPr>
        <w:t>P</w:t>
      </w:r>
      <w:r>
        <w:rPr>
          <w:rFonts w:hint="eastAsia"/>
          <w:vertAlign w:val="subscript"/>
        </w:rPr>
        <w:t>i</w:t>
      </w:r>
      <w:r>
        <w:rPr>
          <w:rFonts w:hint="eastAsia" w:ascii="宋体" w:hAnsi="宋体"/>
        </w:rPr>
        <w:t>为</w:t>
      </w:r>
      <w:r>
        <w:rPr>
          <w:rFonts w:hint="eastAsia"/>
        </w:rPr>
        <w:t>i</w:t>
      </w:r>
      <w:r>
        <w:rPr>
          <w:rFonts w:hint="eastAsia" w:ascii="宋体" w:hAnsi="宋体"/>
        </w:rPr>
        <w:t>污染物的标准指数；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C</w:t>
      </w:r>
      <w:r>
        <w:rPr>
          <w:rFonts w:hint="eastAsia"/>
          <w:vertAlign w:val="subscript"/>
        </w:rPr>
        <w:t>i</w:t>
      </w:r>
      <w:r>
        <w:rPr>
          <w:rFonts w:hint="eastAsia" w:ascii="宋体" w:hAnsi="宋体"/>
        </w:rPr>
        <w:t>为</w:t>
      </w:r>
      <w:r>
        <w:rPr>
          <w:rFonts w:hint="eastAsia"/>
        </w:rPr>
        <w:t>i</w:t>
      </w:r>
      <w:r>
        <w:rPr>
          <w:rFonts w:hint="eastAsia" w:ascii="宋体" w:hAnsi="宋体"/>
        </w:rPr>
        <w:t>污染物的监测值；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S</w:t>
      </w:r>
      <w:r>
        <w:rPr>
          <w:rFonts w:hint="eastAsia"/>
          <w:vertAlign w:val="subscript"/>
        </w:rPr>
        <w:t>i</w:t>
      </w:r>
      <w:r>
        <w:rPr>
          <w:rFonts w:hint="eastAsia" w:ascii="宋体" w:hAnsi="宋体"/>
        </w:rPr>
        <w:t>为</w:t>
      </w:r>
      <w:r>
        <w:rPr>
          <w:rFonts w:hint="eastAsia"/>
        </w:rPr>
        <w:t>i</w:t>
      </w:r>
      <w:r>
        <w:rPr>
          <w:rFonts w:hint="eastAsia" w:ascii="宋体" w:hAnsi="宋体"/>
        </w:rPr>
        <w:t>污染物的评价标准。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评价因子</w:t>
      </w:r>
      <w:r>
        <w:rPr>
          <w:rFonts w:hint="eastAsia"/>
        </w:rPr>
        <w:t>pH</w:t>
      </w:r>
      <w:r>
        <w:rPr>
          <w:rFonts w:hint="eastAsia" w:ascii="宋体" w:hAnsi="宋体"/>
        </w:rPr>
        <w:t>不同于其它污染物，</w:t>
      </w:r>
      <w:r>
        <w:rPr>
          <w:rFonts w:hint="eastAsia"/>
        </w:rPr>
        <w:t>pH</w:t>
      </w:r>
      <w:r>
        <w:rPr>
          <w:rFonts w:hint="eastAsia" w:ascii="宋体" w:hAnsi="宋体"/>
        </w:rPr>
        <w:t>的评价标准是一个范围值。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ascii="宋体" w:hAnsi="宋体"/>
        </w:rPr>
        <w:t>的标准指数按下式计算：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 xml:space="preserve">i </w:t>
      </w:r>
      <w:r>
        <w:rPr>
          <w:rFonts w:hint="eastAsia"/>
        </w:rPr>
        <w:t>=(7.0-pH)/(7.0-pH</w:t>
      </w:r>
      <w:r>
        <w:rPr>
          <w:rFonts w:hint="eastAsia"/>
          <w:vertAlign w:val="subscript"/>
        </w:rPr>
        <w:t>sd</w:t>
      </w:r>
      <w:r>
        <w:rPr>
          <w:rFonts w:hint="eastAsia"/>
        </w:rPr>
        <w:t>)    (pH≤7.0</w:t>
      </w:r>
      <w:r>
        <w:rPr>
          <w:rFonts w:hint="eastAsia" w:ascii="宋体" w:hAnsi="宋体"/>
        </w:rPr>
        <w:t>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pPr>
      <w:r>
        <w:rPr>
          <w:rFonts w:hint="eastAsia"/>
        </w:rPr>
        <w:t>P</w:t>
      </w:r>
      <w:r>
        <w:rPr>
          <w:rFonts w:hint="eastAsia"/>
          <w:vertAlign w:val="subscript"/>
        </w:rPr>
        <w:t xml:space="preserve">i </w:t>
      </w:r>
      <w:r>
        <w:rPr>
          <w:rFonts w:hint="eastAsia"/>
        </w:rPr>
        <w:t>=(pH-7.0)/(pH</w:t>
      </w:r>
      <w:r>
        <w:rPr>
          <w:rFonts w:hint="eastAsia"/>
          <w:vertAlign w:val="subscript"/>
        </w:rPr>
        <w:t>su</w:t>
      </w:r>
      <w:r>
        <w:rPr>
          <w:rFonts w:hint="eastAsia"/>
        </w:rPr>
        <w:t>-7.0)    (pH&gt;7.0</w:t>
      </w:r>
      <w:r>
        <w:rPr>
          <w:rFonts w:hint="eastAsia" w:ascii="宋体" w:hAnsi="宋体"/>
        </w:rPr>
        <w:t>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ascii="宋体" w:hAnsi="宋体"/>
        </w:rPr>
        <w:t>式中：</w:t>
      </w:r>
      <w:r>
        <w:rPr>
          <w:rFonts w:hint="eastAsia"/>
        </w:rPr>
        <w:t>P</w:t>
      </w:r>
      <w:r>
        <w:rPr>
          <w:rFonts w:hint="eastAsia"/>
          <w:vertAlign w:val="subscript"/>
        </w:rPr>
        <w:t>i</w:t>
      </w:r>
      <w:r>
        <w:rPr>
          <w:rFonts w:hint="eastAsia" w:ascii="宋体" w:hAnsi="宋体"/>
        </w:rPr>
        <w:t>－</w:t>
      </w:r>
      <w:r>
        <w:rPr>
          <w:rFonts w:hint="eastAsia"/>
        </w:rPr>
        <w:t>pH</w:t>
      </w:r>
      <w:r>
        <w:rPr>
          <w:rFonts w:hint="eastAsia" w:ascii="宋体" w:hAnsi="宋体"/>
        </w:rPr>
        <w:t>的标准指数；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ascii="宋体" w:hAnsi="宋体"/>
        </w:rPr>
        <w:t>－</w:t>
      </w:r>
      <w:r>
        <w:rPr>
          <w:rFonts w:hint="eastAsia"/>
        </w:rPr>
        <w:t>pH</w:t>
      </w:r>
      <w:r>
        <w:rPr>
          <w:rFonts w:hint="eastAsia" w:ascii="宋体" w:hAnsi="宋体"/>
        </w:rPr>
        <w:t>现状监测结果；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vertAlign w:val="subscript"/>
        </w:rPr>
        <w:t>sd</w:t>
      </w:r>
      <w:r>
        <w:rPr>
          <w:rFonts w:hint="eastAsia" w:ascii="宋体" w:hAnsi="宋体"/>
        </w:rPr>
        <w:t>－</w:t>
      </w:r>
      <w:r>
        <w:rPr>
          <w:rFonts w:hint="eastAsia"/>
        </w:rPr>
        <w:t>pH</w:t>
      </w:r>
      <w:r>
        <w:rPr>
          <w:rFonts w:hint="eastAsia" w:ascii="宋体" w:hAnsi="宋体"/>
        </w:rPr>
        <w:t>采用标准的下限值；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rPr>
        <w:t>pH</w:t>
      </w:r>
      <w:r>
        <w:rPr>
          <w:rFonts w:hint="eastAsia"/>
          <w:vertAlign w:val="subscript"/>
        </w:rPr>
        <w:t>su</w:t>
      </w:r>
      <w:r>
        <w:rPr>
          <w:rFonts w:hint="eastAsia" w:ascii="宋体" w:hAnsi="宋体"/>
        </w:rPr>
        <w:t>－</w:t>
      </w:r>
      <w:r>
        <w:rPr>
          <w:rFonts w:hint="eastAsia"/>
        </w:rPr>
        <w:t>pH</w:t>
      </w:r>
      <w:r>
        <w:rPr>
          <w:rFonts w:hint="eastAsia" w:ascii="宋体" w:hAnsi="宋体"/>
        </w:rPr>
        <w:t>采用标准的上限值。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rPr>
      </w:pPr>
      <w:r>
        <w:rPr>
          <w:rFonts w:hint="eastAsia"/>
          <w:lang w:val="en-US" w:eastAsia="zh-CN"/>
        </w:rPr>
        <w:t>7</w:t>
      </w:r>
      <w:r>
        <w:rPr>
          <w:rFonts w:hint="eastAsia" w:ascii="宋体" w:hAnsi="宋体"/>
        </w:rPr>
        <w:t>、评价标准</w:t>
      </w:r>
    </w:p>
    <w:p>
      <w:pPr>
        <w:spacing w:line="360" w:lineRule="auto"/>
        <w:jc w:val="center"/>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5.4-11</w:t>
      </w:r>
      <w:r>
        <w:rPr>
          <w:rFonts w:hint="eastAsia" w:ascii="黑体" w:hAnsi="宋体" w:eastAsia="黑体"/>
          <w:bCs/>
          <w:color w:val="000000"/>
          <w:kern w:val="0"/>
          <w:sz w:val="24"/>
          <w:szCs w:val="24"/>
        </w:rPr>
        <w:t xml:space="preserve">  地下水环境质量标准一览表  单位：pH无量纲，总大肠菌群个/L，其他mg/L</w:t>
      </w:r>
    </w:p>
    <w:tbl>
      <w:tblPr>
        <w:tblStyle w:val="1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08" w:type="dxa"/>
          <w:bottom w:w="15" w:type="dxa"/>
          <w:right w:w="108" w:type="dxa"/>
        </w:tblCellMar>
      </w:tblPr>
      <w:tblGrid>
        <w:gridCol w:w="1195"/>
        <w:gridCol w:w="2076"/>
        <w:gridCol w:w="1349"/>
        <w:gridCol w:w="1141"/>
        <w:gridCol w:w="2055"/>
        <w:gridCol w:w="1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142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pH值</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6.5</w:t>
            </w:r>
            <w:r>
              <w:rPr>
                <w:rFonts w:hint="default" w:ascii="Times New Roman" w:hAnsi="Times New Roman" w:eastAsia="宋体" w:cs="Times New Roman"/>
                <w:color w:val="auto"/>
                <w:kern w:val="0"/>
                <w:sz w:val="21"/>
                <w:szCs w:val="21"/>
              </w:rPr>
              <w:t>~</w:t>
            </w:r>
            <w:r>
              <w:rPr>
                <w:rFonts w:hint="eastAsia" w:ascii="宋体" w:hAnsi="宋体" w:eastAsia="宋体" w:cs="宋体"/>
                <w:color w:val="auto"/>
                <w:kern w:val="0"/>
                <w:sz w:val="21"/>
                <w:szCs w:val="21"/>
              </w:rPr>
              <w:t>8.5</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氰化物</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总硬度</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≤450</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铁</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Cl</w:t>
            </w:r>
            <w:r>
              <w:rPr>
                <w:rFonts w:hint="eastAsia" w:ascii="宋体" w:hAnsi="宋体" w:eastAsia="宋体" w:cs="宋体"/>
                <w:color w:val="auto"/>
                <w:kern w:val="0"/>
                <w:sz w:val="21"/>
                <w:szCs w:val="21"/>
                <w:vertAlign w:val="superscript"/>
              </w:rPr>
              <w:t>-</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≤250</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汞</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SO</w:t>
            </w:r>
            <w:r>
              <w:rPr>
                <w:rFonts w:hint="eastAsia" w:ascii="宋体" w:hAnsi="宋体" w:eastAsia="宋体" w:cs="宋体"/>
                <w:color w:val="auto"/>
                <w:kern w:val="0"/>
                <w:sz w:val="21"/>
                <w:szCs w:val="21"/>
                <w:vertAlign w:val="subscript"/>
              </w:rPr>
              <w:t>4</w:t>
            </w:r>
            <w:r>
              <w:rPr>
                <w:rFonts w:hint="eastAsia" w:ascii="宋体" w:hAnsi="宋体" w:eastAsia="宋体" w:cs="宋体"/>
                <w:color w:val="auto"/>
                <w:kern w:val="0"/>
                <w:sz w:val="21"/>
                <w:szCs w:val="21"/>
                <w:vertAlign w:val="superscript"/>
              </w:rPr>
              <w:t>2-</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≤250</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砷</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亚硝酸盐(以N计)</w:t>
            </w:r>
          </w:p>
        </w:tc>
        <w:tc>
          <w:tcPr>
            <w:tcW w:w="1349"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铬(六价)</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34"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NO</w:t>
            </w:r>
            <w:r>
              <w:rPr>
                <w:rFonts w:hint="eastAsia" w:ascii="宋体" w:hAnsi="宋体" w:eastAsia="宋体" w:cs="宋体"/>
                <w:color w:val="auto"/>
                <w:kern w:val="0"/>
                <w:sz w:val="21"/>
                <w:szCs w:val="21"/>
                <w:vertAlign w:val="subscript"/>
              </w:rPr>
              <w:t>3</w:t>
            </w:r>
            <w:r>
              <w:rPr>
                <w:rFonts w:hint="eastAsia" w:ascii="宋体" w:hAnsi="宋体" w:eastAsia="宋体" w:cs="宋体"/>
                <w:color w:val="auto"/>
                <w:kern w:val="0"/>
                <w:sz w:val="21"/>
                <w:szCs w:val="21"/>
                <w:vertAlign w:val="superscript"/>
              </w:rPr>
              <w:t>-</w:t>
            </w:r>
          </w:p>
        </w:tc>
        <w:tc>
          <w:tcPr>
            <w:tcW w:w="1349"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41"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总大肠菌群</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挥发酚</w:t>
            </w:r>
          </w:p>
        </w:tc>
        <w:tc>
          <w:tcPr>
            <w:tcW w:w="13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≤0.002</w:t>
            </w:r>
          </w:p>
        </w:tc>
        <w:tc>
          <w:tcPr>
            <w:tcW w:w="114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氟化物</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氨氮</w:t>
            </w:r>
          </w:p>
        </w:tc>
        <w:tc>
          <w:tcPr>
            <w:tcW w:w="134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≤0.5</w:t>
            </w:r>
          </w:p>
        </w:tc>
        <w:tc>
          <w:tcPr>
            <w:tcW w:w="114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耗氧量</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2076"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溶解性总固体</w:t>
            </w:r>
          </w:p>
        </w:tc>
        <w:tc>
          <w:tcPr>
            <w:tcW w:w="1349"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1000</w:t>
            </w:r>
          </w:p>
        </w:tc>
        <w:tc>
          <w:tcPr>
            <w:tcW w:w="114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锰</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221"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2076" w:type="dxa"/>
            <w:noWrap w:val="0"/>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镉</w:t>
            </w:r>
          </w:p>
        </w:tc>
        <w:tc>
          <w:tcPr>
            <w:tcW w:w="1349"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≤0.005</w:t>
            </w:r>
          </w:p>
        </w:tc>
        <w:tc>
          <w:tcPr>
            <w:tcW w:w="114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苯</w:t>
            </w:r>
          </w:p>
        </w:tc>
        <w:tc>
          <w:tcPr>
            <w:tcW w:w="142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02" w:hRule="atLeast"/>
        </w:trPr>
        <w:tc>
          <w:tcPr>
            <w:tcW w:w="119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2076" w:type="dxa"/>
            <w:noWrap w:val="0"/>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铅</w:t>
            </w:r>
          </w:p>
        </w:tc>
        <w:tc>
          <w:tcPr>
            <w:tcW w:w="1349"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141"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205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菌落总数</w:t>
            </w:r>
          </w:p>
        </w:tc>
        <w:tc>
          <w:tcPr>
            <w:tcW w:w="1426"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textAlignment w:val="baseline"/>
      </w:pPr>
      <w:r>
        <w:rPr>
          <w:rFonts w:hint="eastAsia"/>
          <w:lang w:val="en-US" w:eastAsia="zh-CN"/>
        </w:rPr>
        <w:t>8</w:t>
      </w:r>
      <w:r>
        <w:rPr>
          <w:rFonts w:hint="eastAsia" w:ascii="宋体" w:hAnsi="宋体"/>
        </w:rPr>
        <w:t>、评价结果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pPr>
      <w:r>
        <w:rPr>
          <w:rFonts w:hint="eastAsia" w:ascii="宋体" w:hAnsi="宋体"/>
        </w:rPr>
        <w:t>地下水环境</w:t>
      </w:r>
      <w:r>
        <w:rPr>
          <w:rFonts w:hAnsi="宋体"/>
        </w:rPr>
        <w:t>质量评价结果见表</w:t>
      </w:r>
      <w:r>
        <w:rPr>
          <w:rFonts w:hint="eastAsia"/>
          <w:lang w:val="en-US" w:eastAsia="zh-CN"/>
        </w:rPr>
        <w:t>5.4</w:t>
      </w:r>
      <w:r>
        <w:t>-</w:t>
      </w:r>
      <w:r>
        <w:rPr>
          <w:rFonts w:hint="eastAsia"/>
          <w:lang w:val="en-US" w:eastAsia="zh-CN"/>
        </w:rPr>
        <w:t>12</w:t>
      </w:r>
      <w:r>
        <w:rPr>
          <w:rFonts w:hAnsi="宋体"/>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5.4-12</w:t>
      </w:r>
      <w:r>
        <w:rPr>
          <w:rFonts w:hint="eastAsia" w:ascii="黑体" w:hAnsi="宋体" w:eastAsia="黑体"/>
          <w:bCs/>
          <w:color w:val="000000"/>
          <w:kern w:val="0"/>
          <w:sz w:val="24"/>
          <w:szCs w:val="24"/>
        </w:rPr>
        <w:t xml:space="preserve">  地下水环境质量现状评价结果</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1975"/>
        <w:gridCol w:w="1961"/>
        <w:gridCol w:w="201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96" w:type="dxa"/>
            <w:vMerge w:val="restart"/>
            <w:tcBorders>
              <w:tl2br w:val="single" w:color="auto" w:sz="2" w:space="0"/>
            </w:tcBorders>
            <w:noWrap w:val="0"/>
            <w:vAlign w:val="center"/>
          </w:tcPr>
          <w:p>
            <w:pPr>
              <w:pStyle w:val="16"/>
              <w:keepNext w:val="0"/>
              <w:keepLines w:val="0"/>
              <w:pageBreakBefore w:val="0"/>
              <w:widowControl w:val="0"/>
              <w:kinsoku/>
              <w:wordWrap/>
              <w:overflowPunct w:val="0"/>
              <w:topLinePunct w:val="0"/>
              <w:autoSpaceDE/>
              <w:autoSpaceDN/>
              <w:bidi w:val="0"/>
              <w:adjustRightInd/>
              <w:snapToGrid/>
              <w:spacing w:before="0" w:after="0" w:line="240" w:lineRule="auto"/>
              <w:jc w:val="right"/>
              <w:textAlignment w:val="baseline"/>
              <w:rPr>
                <w:rFonts w:hint="eastAsia" w:ascii="宋体" w:hAnsi="宋体" w:eastAsia="宋体" w:cs="宋体"/>
                <w:sz w:val="21"/>
                <w:szCs w:val="21"/>
              </w:rPr>
            </w:pPr>
            <w:r>
              <w:rPr>
                <w:rFonts w:hint="eastAsia" w:ascii="宋体" w:hAnsi="宋体" w:eastAsia="宋体" w:cs="宋体"/>
                <w:sz w:val="21"/>
                <w:szCs w:val="21"/>
              </w:rPr>
              <w:t xml:space="preserve">         检测点位</w:t>
            </w:r>
          </w:p>
          <w:p>
            <w:pPr>
              <w:pStyle w:val="16"/>
              <w:keepNext w:val="0"/>
              <w:keepLines w:val="0"/>
              <w:pageBreakBefore w:val="0"/>
              <w:widowControl w:val="0"/>
              <w:kinsoku/>
              <w:wordWrap/>
              <w:overflowPunct w:val="0"/>
              <w:topLinePunct w:val="0"/>
              <w:autoSpaceDE/>
              <w:autoSpaceDN/>
              <w:bidi w:val="0"/>
              <w:adjustRightInd/>
              <w:snapToGrid/>
              <w:spacing w:before="0"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检测项目</w:t>
            </w:r>
          </w:p>
        </w:tc>
        <w:tc>
          <w:tcPr>
            <w:tcW w:w="5946" w:type="dxa"/>
            <w:gridSpan w:val="3"/>
            <w:noWrap w:val="0"/>
            <w:vAlign w:val="center"/>
          </w:tcPr>
          <w:p>
            <w:pPr>
              <w:pStyle w:val="16"/>
              <w:keepNext w:val="0"/>
              <w:keepLines w:val="0"/>
              <w:pageBreakBefore w:val="0"/>
              <w:widowControl w:val="0"/>
              <w:kinsoku/>
              <w:wordWrap/>
              <w:overflowPunct w:val="0"/>
              <w:topLinePunct w:val="0"/>
              <w:autoSpaceDE/>
              <w:autoSpaceDN/>
              <w:bidi w:val="0"/>
              <w:adjustRightInd/>
              <w:snapToGrid/>
              <w:spacing w:before="0" w:after="0"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检测结果</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96" w:type="dxa"/>
            <w:vMerge w:val="continue"/>
            <w:noWrap w:val="0"/>
            <w:vAlign w:val="center"/>
          </w:tcPr>
          <w:p>
            <w:pPr>
              <w:pStyle w:val="16"/>
              <w:keepNext w:val="0"/>
              <w:keepLines w:val="0"/>
              <w:pageBreakBefore w:val="0"/>
              <w:kinsoku/>
              <w:wordWrap/>
              <w:topLinePunct w:val="0"/>
              <w:autoSpaceDE/>
              <w:autoSpaceDN/>
              <w:bidi w:val="0"/>
              <w:adjustRightInd/>
              <w:snapToGrid/>
              <w:spacing w:line="240" w:lineRule="auto"/>
              <w:rPr>
                <w:rFonts w:hint="eastAsia" w:ascii="宋体" w:hAnsi="宋体" w:eastAsia="宋体" w:cs="宋体"/>
                <w:sz w:val="21"/>
                <w:szCs w:val="21"/>
              </w:rPr>
            </w:pP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1#</w:t>
            </w:r>
            <w:r>
              <w:rPr>
                <w:rFonts w:hint="eastAsia"/>
                <w:color w:val="auto"/>
                <w:sz w:val="21"/>
                <w:szCs w:val="21"/>
                <w:vertAlign w:val="baseline"/>
                <w:lang w:eastAsia="zh-CN"/>
              </w:rPr>
              <w:t>于洲</w:t>
            </w:r>
            <w:r>
              <w:rPr>
                <w:rFonts w:hint="eastAsia" w:ascii="宋体" w:hAnsi="宋体" w:eastAsia="宋体" w:cs="宋体"/>
                <w:b w:val="0"/>
                <w:i w:val="0"/>
                <w:color w:val="000000"/>
                <w:kern w:val="0"/>
                <w:sz w:val="21"/>
                <w:szCs w:val="21"/>
                <w:lang w:val="en-US" w:eastAsia="zh-CN" w:bidi="ar"/>
              </w:rPr>
              <w:t>集</w:t>
            </w:r>
            <w:r>
              <w:rPr>
                <w:rFonts w:hint="eastAsia" w:ascii="宋体" w:hAnsi="宋体" w:eastAsia="宋体" w:cs="宋体"/>
                <w:color w:val="auto"/>
                <w:sz w:val="21"/>
                <w:szCs w:val="21"/>
                <w:highlight w:val="none"/>
                <w:lang w:eastAsia="zh-CN"/>
              </w:rPr>
              <w:t>村</w:t>
            </w:r>
          </w:p>
        </w:tc>
        <w:tc>
          <w:tcPr>
            <w:tcW w:w="1961"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厂址</w:t>
            </w:r>
          </w:p>
        </w:tc>
        <w:tc>
          <w:tcPr>
            <w:tcW w:w="201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前营村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rPr>
              <w:t>pH</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0.34</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rPr>
              <w:t>总硬度</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1.21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rPr>
              <w:t>氨氮</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0.22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0.20</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0.22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rPr>
              <w:t>硝酸盐氮</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0.50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0.41</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rPr>
              <w:t>亚硝酸盐氮</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0.00</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rPr>
              <w:t>硫酸盐</w:t>
            </w:r>
            <w:r>
              <w:rPr>
                <w:rFonts w:hint="eastAsia" w:ascii="宋体" w:hAnsi="宋体" w:eastAsia="宋体" w:cs="宋体"/>
                <w:color w:val="auto"/>
                <w:kern w:val="2"/>
                <w:sz w:val="21"/>
                <w:szCs w:val="21"/>
                <w:highlight w:val="none"/>
                <w:lang w:eastAsia="zh-CN"/>
              </w:rPr>
              <w:t>（以SO</w:t>
            </w:r>
            <w:r>
              <w:rPr>
                <w:rFonts w:hint="eastAsia" w:ascii="宋体" w:hAnsi="宋体" w:eastAsia="宋体" w:cs="宋体"/>
                <w:color w:val="auto"/>
                <w:kern w:val="2"/>
                <w:sz w:val="21"/>
                <w:szCs w:val="21"/>
                <w:highlight w:val="none"/>
                <w:vertAlign w:val="subscript"/>
                <w:lang w:eastAsia="zh-CN"/>
              </w:rPr>
              <w:t>4</w:t>
            </w:r>
            <w:r>
              <w:rPr>
                <w:rFonts w:hint="eastAsia" w:ascii="宋体" w:hAnsi="宋体" w:eastAsia="宋体" w:cs="宋体"/>
                <w:color w:val="auto"/>
                <w:kern w:val="2"/>
                <w:sz w:val="21"/>
                <w:szCs w:val="21"/>
                <w:highlight w:val="none"/>
                <w:vertAlign w:val="superscript"/>
                <w:lang w:val="en-US" w:eastAsia="zh-CN"/>
              </w:rPr>
              <w:t>2</w:t>
            </w:r>
            <w:r>
              <w:rPr>
                <w:rFonts w:hint="eastAsia" w:ascii="宋体" w:hAnsi="宋体" w:eastAsia="宋体" w:cs="宋体"/>
                <w:color w:val="auto"/>
                <w:kern w:val="2"/>
                <w:sz w:val="21"/>
                <w:szCs w:val="21"/>
                <w:highlight w:val="none"/>
                <w:vertAlign w:val="superscript"/>
                <w:lang w:eastAsia="zh-CN"/>
              </w:rPr>
              <w:t>-</w:t>
            </w:r>
            <w:r>
              <w:rPr>
                <w:rFonts w:hint="eastAsia" w:ascii="宋体" w:hAnsi="宋体" w:eastAsia="宋体" w:cs="宋体"/>
                <w:color w:val="auto"/>
                <w:kern w:val="2"/>
                <w:sz w:val="21"/>
                <w:szCs w:val="21"/>
                <w:highlight w:val="none"/>
                <w:lang w:eastAsia="zh-CN"/>
              </w:rPr>
              <w:t>计</w:t>
            </w:r>
            <w:r>
              <w:rPr>
                <w:rFonts w:hint="eastAsia" w:ascii="宋体" w:hAnsi="宋体" w:eastAsia="宋体" w:cs="宋体"/>
                <w:color w:val="auto"/>
                <w:kern w:val="2"/>
                <w:sz w:val="21"/>
                <w:szCs w:val="21"/>
              </w:rPr>
              <w:t>）</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0.43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0.66</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296" w:type="dxa"/>
            <w:noWrap w:val="0"/>
            <w:vAlign w:val="center"/>
          </w:tcPr>
          <w:p>
            <w:pPr>
              <w:jc w:val="center"/>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溶解性总固体</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1.06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rPr>
              <w:t>挥发酚</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0.50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0.50</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0.50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氟化物</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0.60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rPr>
              <w:t>氯化物</w:t>
            </w:r>
            <w:r>
              <w:rPr>
                <w:rFonts w:hint="eastAsia" w:ascii="宋体" w:hAnsi="宋体" w:eastAsia="宋体" w:cs="宋体"/>
                <w:color w:val="auto"/>
                <w:kern w:val="2"/>
                <w:sz w:val="21"/>
                <w:szCs w:val="21"/>
                <w:lang w:eastAsia="zh-CN"/>
              </w:rPr>
              <w:t>（以Cl</w:t>
            </w:r>
            <w:r>
              <w:rPr>
                <w:rFonts w:hint="eastAsia" w:ascii="宋体" w:hAnsi="宋体" w:eastAsia="宋体" w:cs="宋体"/>
                <w:color w:val="auto"/>
                <w:kern w:val="2"/>
                <w:sz w:val="21"/>
                <w:szCs w:val="21"/>
                <w:vertAlign w:val="superscript"/>
                <w:lang w:eastAsia="zh-CN"/>
              </w:rPr>
              <w:t>-</w:t>
            </w:r>
            <w:r>
              <w:rPr>
                <w:rFonts w:hint="eastAsia" w:ascii="宋体" w:hAnsi="宋体" w:eastAsia="宋体" w:cs="宋体"/>
                <w:color w:val="auto"/>
                <w:kern w:val="2"/>
                <w:sz w:val="21"/>
                <w:szCs w:val="21"/>
                <w:lang w:eastAsia="zh-CN"/>
              </w:rPr>
              <w:t>计</w:t>
            </w:r>
            <w:r>
              <w:rPr>
                <w:rFonts w:hint="eastAsia" w:ascii="宋体" w:hAnsi="宋体" w:eastAsia="宋体" w:cs="宋体"/>
                <w:color w:val="auto"/>
                <w:kern w:val="2"/>
                <w:sz w:val="21"/>
                <w:szCs w:val="21"/>
              </w:rPr>
              <w:t>）</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0.52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0.728</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0.84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氰化物</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0.02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六价铬</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0.04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0.04</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砷</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0.05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0.05</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汞</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0.05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0.05</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0.001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铅</w:t>
            </w:r>
          </w:p>
        </w:tc>
        <w:tc>
          <w:tcPr>
            <w:tcW w:w="1975"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sz w:val="21"/>
                <w:szCs w:val="21"/>
                <w:lang w:eastAsia="zh-CN"/>
              </w:rPr>
              <w:t>未检出</w:t>
            </w:r>
          </w:p>
        </w:tc>
        <w:tc>
          <w:tcPr>
            <w:tcW w:w="1961"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sz w:val="21"/>
                <w:szCs w:val="21"/>
                <w:lang w:eastAsia="zh-CN"/>
              </w:rPr>
              <w:t>未检出</w:t>
            </w:r>
          </w:p>
        </w:tc>
        <w:tc>
          <w:tcPr>
            <w:tcW w:w="2010"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color w:val="FF0000"/>
                <w:sz w:val="21"/>
                <w:szCs w:val="21"/>
              </w:rPr>
            </w:pPr>
            <w:r>
              <w:rPr>
                <w:rFonts w:hint="eastAsia" w:ascii="宋体" w:hAnsi="宋体" w:eastAsia="宋体" w:cs="宋体"/>
                <w:sz w:val="21"/>
                <w:szCs w:val="21"/>
                <w:lang w:eastAsia="zh-CN"/>
              </w:rPr>
              <w:t>未检出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镉</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0.40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0.40</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0.40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铁</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0.02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0.18</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0.16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锰</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0.02 </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w:t>
            </w:r>
          </w:p>
        </w:tc>
        <w:tc>
          <w:tcPr>
            <w:tcW w:w="201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296" w:type="dxa"/>
            <w:noWrap w:val="0"/>
            <w:vAlign w:val="center"/>
          </w:tcPr>
          <w:p>
            <w:pPr>
              <w:tabs>
                <w:tab w:val="left" w:pos="3640"/>
              </w:tabs>
              <w:jc w:val="center"/>
              <w:rPr>
                <w:rFonts w:hint="eastAsia" w:ascii="宋体" w:hAnsi="宋体" w:eastAsia="宋体" w:cs="宋体"/>
                <w:sz w:val="21"/>
                <w:szCs w:val="21"/>
              </w:rPr>
            </w:pPr>
            <w:r>
              <w:rPr>
                <w:rFonts w:hint="eastAsia" w:ascii="宋体" w:hAnsi="宋体" w:eastAsia="宋体" w:cs="宋体"/>
                <w:color w:val="auto"/>
                <w:sz w:val="21"/>
                <w:szCs w:val="21"/>
                <w:lang w:eastAsia="zh-CN"/>
              </w:rPr>
              <w:t>总大肠菌群</w:t>
            </w:r>
          </w:p>
        </w:tc>
        <w:tc>
          <w:tcPr>
            <w:tcW w:w="1975"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未检出</w:t>
            </w:r>
          </w:p>
        </w:tc>
        <w:tc>
          <w:tcPr>
            <w:tcW w:w="1961"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未检出</w:t>
            </w:r>
          </w:p>
        </w:tc>
        <w:tc>
          <w:tcPr>
            <w:tcW w:w="2010" w:type="dxa"/>
            <w:noWrap w:val="0"/>
            <w:vAlign w:val="top"/>
          </w:tcPr>
          <w:p>
            <w:pPr>
              <w:keepNext w:val="0"/>
              <w:keepLines w:val="0"/>
              <w:pageBreakBefore w:val="0"/>
              <w:kinsoku/>
              <w:wordWrap/>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未检出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296"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eastAsia="zh-CN"/>
              </w:rPr>
              <w:t>细菌总数</w:t>
            </w:r>
          </w:p>
        </w:tc>
        <w:tc>
          <w:tcPr>
            <w:tcW w:w="1975"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1961"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0.26</w:t>
            </w:r>
          </w:p>
        </w:tc>
        <w:tc>
          <w:tcPr>
            <w:tcW w:w="2010" w:type="dxa"/>
            <w:noWrap w:val="0"/>
            <w:vAlign w:val="center"/>
          </w:tcPr>
          <w:p>
            <w:pPr>
              <w:keepNext w:val="0"/>
              <w:keepLines w:val="0"/>
              <w:pageBreakBefore w:val="0"/>
              <w:widowControl/>
              <w:kinsoku/>
              <w:wordWrap/>
              <w:topLinePunct w:val="0"/>
              <w:autoSpaceDE/>
              <w:autoSpaceDN/>
              <w:bidi w:val="0"/>
              <w:adjustRightInd/>
              <w:snapToGrid/>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由评价结果可知，1#</w:t>
      </w:r>
      <w:r>
        <w:rPr>
          <w:rFonts w:hint="eastAsia"/>
        </w:rPr>
        <w:t>于洲集村地下水监测点总硬度、溶解性总固体超标，2</w:t>
      </w:r>
      <w:r>
        <w:t>#</w:t>
      </w:r>
      <w:r>
        <w:rPr>
          <w:rFonts w:hint="eastAsia"/>
        </w:rPr>
        <w:t>项目厂址地下水监测点总硬度、溶解性总固体超标，3#前营村地下水监测点总硬度、溶解性总固体超标，项目</w:t>
      </w:r>
      <w:r>
        <w:t>区域</w:t>
      </w:r>
      <w:r>
        <w:rPr>
          <w:rFonts w:hint="eastAsia"/>
        </w:rPr>
        <w:t>其他监测点位各</w:t>
      </w:r>
      <w:r>
        <w:t>评价因子均能满足《地下水质量标准》（GB/T14848-</w:t>
      </w:r>
      <w:r>
        <w:rPr>
          <w:rFonts w:hint="eastAsia"/>
          <w:lang w:val="en-US" w:eastAsia="zh-CN"/>
        </w:rPr>
        <w:t>2017</w:t>
      </w:r>
      <w:r>
        <w:t>）中</w:t>
      </w:r>
      <w:r>
        <w:rPr>
          <w:rFonts w:hint="eastAsia" w:ascii="宋体" w:hAnsi="宋体" w:cs="宋体"/>
        </w:rPr>
        <w:t>Ⅲ</w:t>
      </w:r>
      <w:r>
        <w:t>类标准的要求。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rPr>
      </w:pPr>
      <w:r>
        <w:rPr>
          <w:rFonts w:hint="eastAsia"/>
          <w:lang w:eastAsia="zh-CN"/>
        </w:rPr>
        <w:t>总硬度</w:t>
      </w:r>
      <w:r>
        <w:rPr>
          <w:rFonts w:hint="eastAsia"/>
        </w:rPr>
        <w:t>和溶解性总固体超标可能与区域水文地质条件</w:t>
      </w:r>
      <w:r>
        <w:rPr>
          <w:rFonts w:hint="eastAsia"/>
          <w:lang w:eastAsia="zh-CN"/>
        </w:rPr>
        <w:t>与</w:t>
      </w:r>
      <w:r>
        <w:rPr>
          <w:rFonts w:hint="eastAsia"/>
        </w:rPr>
        <w:t>人为污染有关。该区地下水中的Ca</w:t>
      </w:r>
      <w:r>
        <w:rPr>
          <w:rFonts w:hint="eastAsia"/>
          <w:vertAlign w:val="superscript"/>
        </w:rPr>
        <w:t>2+</w:t>
      </w:r>
      <w:r>
        <w:rPr>
          <w:rFonts w:hint="eastAsia"/>
        </w:rPr>
        <w:t>和Mg</w:t>
      </w:r>
      <w:r>
        <w:rPr>
          <w:rFonts w:hint="eastAsia"/>
          <w:vertAlign w:val="superscript"/>
        </w:rPr>
        <w:t>2+</w:t>
      </w:r>
      <w:r>
        <w:rPr>
          <w:rFonts w:hint="eastAsia"/>
        </w:rPr>
        <w:t>主要来于碳酸岩类沉积物以及石膏沉积物的溶解造成地下水硬度升高。</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4</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4地下水质量变化趋势分析</w:t>
      </w:r>
    </w:p>
    <w:p>
      <w:pPr>
        <w:spacing w:line="360" w:lineRule="auto"/>
        <w:ind w:firstLine="480" w:firstLineChars="200"/>
        <w:rPr>
          <w:rFonts w:hint="eastAsia" w:hAnsi="宋体"/>
          <w:color w:val="auto"/>
        </w:rPr>
      </w:pPr>
      <w:r>
        <w:rPr>
          <w:rFonts w:hint="eastAsia" w:hAnsi="宋体"/>
          <w:color w:val="auto"/>
        </w:rPr>
        <w:t>本次收集了</w:t>
      </w:r>
      <w:r>
        <w:rPr>
          <w:rFonts w:hint="eastAsia" w:hAnsi="宋体"/>
          <w:bCs/>
          <w:color w:val="auto"/>
        </w:rPr>
        <w:t>《东明澳科精细化工有限公司40500吨/年甲基烯丙基系列精细化学品项目》</w:t>
      </w:r>
      <w:r>
        <w:rPr>
          <w:rFonts w:hint="eastAsia" w:hAnsi="宋体"/>
          <w:color w:val="auto"/>
        </w:rPr>
        <w:t>环评期间</w:t>
      </w:r>
      <w:r>
        <w:rPr>
          <w:rFonts w:hint="eastAsia"/>
          <w:color w:val="auto"/>
        </w:rPr>
        <w:t>、</w:t>
      </w:r>
      <w:r>
        <w:rPr>
          <w:rFonts w:hint="eastAsia"/>
          <w:color w:val="auto"/>
          <w:lang w:eastAsia="zh-CN"/>
        </w:rPr>
        <w:t>《</w:t>
      </w:r>
      <w:r>
        <w:rPr>
          <w:rFonts w:hint="eastAsia"/>
          <w:color w:val="auto"/>
        </w:rPr>
        <w:t>中信国安化工有限公司10万吨/年乙烯焦油综合利用装置技术改造项目</w:t>
      </w:r>
      <w:r>
        <w:rPr>
          <w:rFonts w:hint="eastAsia"/>
          <w:color w:val="auto"/>
          <w:lang w:eastAsia="zh-CN"/>
        </w:rPr>
        <w:t>》</w:t>
      </w:r>
      <w:r>
        <w:rPr>
          <w:rFonts w:hint="eastAsia"/>
          <w:color w:val="auto"/>
        </w:rPr>
        <w:t>环评期间</w:t>
      </w:r>
      <w:r>
        <w:rPr>
          <w:rFonts w:hint="eastAsia"/>
          <w:color w:val="auto"/>
          <w:lang w:eastAsia="zh-CN"/>
        </w:rPr>
        <w:t>和本次</w:t>
      </w:r>
      <w:r>
        <w:rPr>
          <w:rFonts w:hint="eastAsia"/>
          <w:color w:val="auto"/>
        </w:rPr>
        <w:t>对</w:t>
      </w:r>
      <w:r>
        <w:rPr>
          <w:rFonts w:hint="eastAsia"/>
          <w:color w:val="auto"/>
          <w:lang w:eastAsia="zh-CN"/>
        </w:rPr>
        <w:t>厂址和敏感点</w:t>
      </w:r>
      <w:r>
        <w:rPr>
          <w:rFonts w:hint="eastAsia"/>
          <w:color w:val="auto"/>
        </w:rPr>
        <w:t>的监测结果，以说明区域环境质量现状变化趋势。</w:t>
      </w:r>
      <w:r>
        <w:rPr>
          <w:rFonts w:hint="eastAsia"/>
          <w:color w:val="auto"/>
          <w:lang w:eastAsia="zh-CN"/>
        </w:rPr>
        <w:t>其中厂址周围敏感点于洲集村处地下水环境质量</w:t>
      </w:r>
      <w:r>
        <w:rPr>
          <w:rFonts w:hint="eastAsia" w:hAnsi="宋体"/>
          <w:color w:val="auto"/>
        </w:rPr>
        <w:t>具体见表</w:t>
      </w:r>
      <w:r>
        <w:rPr>
          <w:rFonts w:hint="eastAsia" w:hAnsi="宋体"/>
          <w:color w:val="auto"/>
          <w:lang w:val="en-US" w:eastAsia="zh-CN"/>
        </w:rPr>
        <w:t>5.4-13</w:t>
      </w:r>
      <w:r>
        <w:rPr>
          <w:rFonts w:hint="eastAsia" w:hAnsi="宋体"/>
          <w:color w:val="auto"/>
        </w:rPr>
        <w:t>及</w:t>
      </w:r>
      <w:r>
        <w:rPr>
          <w:rFonts w:hint="eastAsia" w:hAnsi="宋体"/>
          <w:color w:val="auto"/>
          <w:lang w:eastAsia="zh-CN"/>
        </w:rPr>
        <w:t>图</w:t>
      </w:r>
      <w:r>
        <w:rPr>
          <w:rFonts w:hint="eastAsia" w:hAnsi="宋体"/>
          <w:color w:val="auto"/>
          <w:lang w:val="en-US" w:eastAsia="zh-CN"/>
        </w:rPr>
        <w:t>5.4-2</w:t>
      </w:r>
      <w:r>
        <w:rPr>
          <w:rFonts w:hint="eastAsia" w:hAnsi="宋体"/>
          <w:color w:val="auto"/>
        </w:rPr>
        <w:t>。</w:t>
      </w:r>
    </w:p>
    <w:p>
      <w:pPr>
        <w:autoSpaceDE w:val="0"/>
        <w:autoSpaceDN w:val="0"/>
        <w:adjustRightInd w:val="0"/>
        <w:spacing w:line="360" w:lineRule="auto"/>
        <w:jc w:val="center"/>
        <w:textAlignment w:val="baseline"/>
        <w:rPr>
          <w:rFonts w:hint="eastAsia" w:ascii="黑体" w:eastAsia="黑体"/>
          <w:color w:val="auto"/>
        </w:rPr>
      </w:pPr>
      <w:r>
        <w:rPr>
          <w:rFonts w:hint="eastAsia" w:ascii="黑体" w:eastAsia="黑体"/>
          <w:color w:val="auto"/>
        </w:rPr>
        <w:t>表</w:t>
      </w:r>
      <w:r>
        <w:rPr>
          <w:rFonts w:hint="eastAsia" w:ascii="黑体" w:eastAsia="黑体"/>
          <w:color w:val="auto"/>
          <w:lang w:val="en-US" w:eastAsia="zh-CN"/>
        </w:rPr>
        <w:t>5.4</w:t>
      </w:r>
      <w:r>
        <w:rPr>
          <w:rFonts w:hint="eastAsia" w:ascii="黑体" w:eastAsia="黑体"/>
          <w:color w:val="auto"/>
        </w:rPr>
        <w:t>-</w:t>
      </w:r>
      <w:r>
        <w:rPr>
          <w:rFonts w:hint="eastAsia" w:ascii="黑体" w:eastAsia="黑体"/>
          <w:color w:val="auto"/>
          <w:lang w:val="en-US" w:eastAsia="zh-CN"/>
        </w:rPr>
        <w:t xml:space="preserve">13  </w:t>
      </w:r>
      <w:r>
        <w:rPr>
          <w:rFonts w:hint="eastAsia" w:ascii="黑体" w:eastAsia="黑体"/>
          <w:color w:val="auto"/>
          <w:lang w:eastAsia="zh-CN"/>
        </w:rPr>
        <w:t>于洲集村</w:t>
      </w:r>
      <w:bookmarkStart w:id="1" w:name="_Hlk512498780"/>
      <w:r>
        <w:rPr>
          <w:rFonts w:hint="eastAsia" w:ascii="黑体" w:eastAsia="黑体"/>
          <w:color w:val="auto"/>
        </w:rPr>
        <w:t xml:space="preserve">地下水环境质量变化趋势 </w:t>
      </w:r>
      <w:r>
        <w:rPr>
          <w:rFonts w:ascii="黑体" w:eastAsia="黑体"/>
          <w:color w:val="auto"/>
        </w:rPr>
        <w:t xml:space="preserve">     </w:t>
      </w:r>
      <w:r>
        <w:rPr>
          <w:rFonts w:hint="eastAsia" w:ascii="黑体" w:eastAsia="黑体"/>
          <w:color w:val="auto"/>
        </w:rPr>
        <w:t>单位：mg/L</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371"/>
        <w:gridCol w:w="2265"/>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ign w:val="center"/>
          </w:tcPr>
          <w:p>
            <w:pPr>
              <w:widowControl/>
              <w:spacing w:line="360" w:lineRule="exact"/>
              <w:jc w:val="center"/>
              <w:rPr>
                <w:rFonts w:hint="eastAsia" w:hAnsi="宋体" w:eastAsia="宋体" w:cs="宋体"/>
                <w:color w:val="auto"/>
                <w:kern w:val="0"/>
                <w:sz w:val="21"/>
                <w:szCs w:val="21"/>
                <w:lang w:val="en-US" w:eastAsia="zh-CN"/>
              </w:rPr>
            </w:pPr>
            <w:r>
              <w:rPr>
                <w:rFonts w:hint="eastAsia" w:hAnsi="宋体" w:cs="宋体"/>
                <w:color w:val="auto"/>
                <w:kern w:val="0"/>
                <w:sz w:val="21"/>
                <w:szCs w:val="21"/>
              </w:rPr>
              <w:t>项目</w:t>
            </w:r>
            <w:r>
              <w:rPr>
                <w:rFonts w:hint="eastAsia" w:hAnsi="宋体" w:cs="宋体"/>
                <w:color w:val="auto"/>
                <w:kern w:val="0"/>
                <w:sz w:val="21"/>
                <w:szCs w:val="21"/>
                <w:lang w:val="en-US" w:eastAsia="zh-CN"/>
              </w:rPr>
              <w:t xml:space="preserve"> </w:t>
            </w:r>
          </w:p>
        </w:tc>
        <w:tc>
          <w:tcPr>
            <w:tcW w:w="2371" w:type="dxa"/>
            <w:noWrap w:val="0"/>
            <w:vAlign w:val="center"/>
          </w:tcPr>
          <w:p>
            <w:pPr>
              <w:widowControl/>
              <w:spacing w:line="360" w:lineRule="exact"/>
              <w:jc w:val="center"/>
              <w:rPr>
                <w:rFonts w:hint="eastAsia" w:hAnsi="宋体" w:cs="宋体"/>
                <w:color w:val="auto"/>
                <w:kern w:val="0"/>
                <w:sz w:val="21"/>
                <w:szCs w:val="21"/>
              </w:rPr>
            </w:pPr>
            <w:r>
              <w:rPr>
                <w:rFonts w:hAnsi="宋体" w:cs="宋体"/>
                <w:color w:val="auto"/>
                <w:kern w:val="0"/>
                <w:sz w:val="21"/>
                <w:szCs w:val="21"/>
              </w:rPr>
              <w:t>201</w:t>
            </w:r>
            <w:r>
              <w:rPr>
                <w:rFonts w:hint="eastAsia" w:hAnsi="宋体" w:cs="宋体"/>
                <w:color w:val="auto"/>
                <w:kern w:val="0"/>
                <w:sz w:val="21"/>
                <w:szCs w:val="21"/>
                <w:lang w:val="en-US" w:eastAsia="zh-CN"/>
              </w:rPr>
              <w:t>1</w:t>
            </w:r>
            <w:r>
              <w:rPr>
                <w:rFonts w:hAnsi="宋体" w:cs="宋体"/>
                <w:color w:val="auto"/>
                <w:kern w:val="0"/>
                <w:sz w:val="21"/>
                <w:szCs w:val="21"/>
              </w:rPr>
              <w:t>年</w:t>
            </w:r>
            <w:r>
              <w:rPr>
                <w:rFonts w:hint="eastAsia" w:hAnsi="宋体" w:cs="宋体"/>
                <w:color w:val="auto"/>
                <w:kern w:val="0"/>
                <w:sz w:val="21"/>
                <w:szCs w:val="21"/>
                <w:lang w:val="en-US" w:eastAsia="zh-CN"/>
              </w:rPr>
              <w:t>11</w:t>
            </w:r>
            <w:r>
              <w:rPr>
                <w:rFonts w:hAnsi="宋体" w:cs="宋体"/>
                <w:color w:val="auto"/>
                <w:kern w:val="0"/>
                <w:sz w:val="21"/>
                <w:szCs w:val="21"/>
              </w:rPr>
              <w:t>月</w:t>
            </w:r>
          </w:p>
        </w:tc>
        <w:tc>
          <w:tcPr>
            <w:tcW w:w="2265" w:type="dxa"/>
            <w:noWrap w:val="0"/>
            <w:vAlign w:val="center"/>
          </w:tcPr>
          <w:p>
            <w:pPr>
              <w:widowControl/>
              <w:spacing w:line="360" w:lineRule="exact"/>
              <w:jc w:val="center"/>
              <w:rPr>
                <w:rFonts w:hAnsi="宋体" w:cs="宋体"/>
                <w:color w:val="auto"/>
                <w:kern w:val="0"/>
                <w:sz w:val="21"/>
                <w:szCs w:val="21"/>
              </w:rPr>
            </w:pPr>
            <w:r>
              <w:rPr>
                <w:rFonts w:hAnsi="宋体" w:cs="宋体"/>
                <w:color w:val="auto"/>
                <w:kern w:val="0"/>
                <w:sz w:val="21"/>
                <w:szCs w:val="21"/>
              </w:rPr>
              <w:t>201</w:t>
            </w:r>
            <w:r>
              <w:rPr>
                <w:rFonts w:hint="eastAsia" w:hAnsi="宋体" w:cs="宋体"/>
                <w:color w:val="auto"/>
                <w:kern w:val="0"/>
                <w:sz w:val="21"/>
                <w:szCs w:val="21"/>
                <w:lang w:val="en-US" w:eastAsia="zh-CN"/>
              </w:rPr>
              <w:t>5</w:t>
            </w:r>
            <w:r>
              <w:rPr>
                <w:rFonts w:hAnsi="宋体" w:cs="宋体"/>
                <w:color w:val="auto"/>
                <w:kern w:val="0"/>
                <w:sz w:val="21"/>
                <w:szCs w:val="21"/>
              </w:rPr>
              <w:t>年</w:t>
            </w:r>
            <w:r>
              <w:rPr>
                <w:rFonts w:hint="eastAsia" w:hAnsi="宋体" w:cs="宋体"/>
                <w:color w:val="auto"/>
                <w:kern w:val="0"/>
                <w:sz w:val="21"/>
                <w:szCs w:val="21"/>
                <w:lang w:val="en-US" w:eastAsia="zh-CN"/>
              </w:rPr>
              <w:t>6</w:t>
            </w:r>
            <w:r>
              <w:rPr>
                <w:rFonts w:hAnsi="宋体" w:cs="宋体"/>
                <w:color w:val="auto"/>
                <w:kern w:val="0"/>
                <w:sz w:val="21"/>
                <w:szCs w:val="21"/>
              </w:rPr>
              <w:t>月</w:t>
            </w:r>
          </w:p>
        </w:tc>
        <w:tc>
          <w:tcPr>
            <w:tcW w:w="1981" w:type="dxa"/>
            <w:noWrap w:val="0"/>
            <w:vAlign w:val="center"/>
          </w:tcPr>
          <w:p>
            <w:pPr>
              <w:widowControl/>
              <w:spacing w:line="360" w:lineRule="exact"/>
              <w:jc w:val="center"/>
              <w:rPr>
                <w:color w:val="auto"/>
              </w:rPr>
            </w:pPr>
            <w:r>
              <w:rPr>
                <w:rFonts w:hint="eastAsia" w:hAnsi="宋体" w:cs="宋体"/>
                <w:color w:val="auto"/>
                <w:kern w:val="0"/>
                <w:sz w:val="21"/>
                <w:szCs w:val="21"/>
              </w:rPr>
              <w:t>201</w:t>
            </w:r>
            <w:r>
              <w:rPr>
                <w:rFonts w:hAnsi="宋体" w:cs="宋体"/>
                <w:color w:val="auto"/>
                <w:kern w:val="0"/>
                <w:sz w:val="21"/>
                <w:szCs w:val="21"/>
              </w:rPr>
              <w:t>8</w:t>
            </w:r>
            <w:r>
              <w:rPr>
                <w:rFonts w:hint="eastAsia" w:hAnsi="宋体" w:cs="宋体"/>
                <w:color w:val="auto"/>
                <w:kern w:val="0"/>
                <w:sz w:val="21"/>
                <w:szCs w:val="21"/>
              </w:rPr>
              <w:t>年</w:t>
            </w:r>
            <w:r>
              <w:rPr>
                <w:rFonts w:hint="eastAsia" w:hAnsi="宋体" w:cs="宋体"/>
                <w:color w:val="auto"/>
                <w:kern w:val="0"/>
                <w:sz w:val="21"/>
                <w:szCs w:val="21"/>
                <w:lang w:val="en-US" w:eastAsia="zh-CN"/>
              </w:rPr>
              <w:t>12</w:t>
            </w:r>
            <w:r>
              <w:rPr>
                <w:rFonts w:hint="eastAsia" w:hAnsi="宋体" w:cs="宋体"/>
                <w:color w:val="auto"/>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color w:val="auto"/>
                <w:sz w:val="21"/>
                <w:szCs w:val="21"/>
              </w:rPr>
            </w:pPr>
            <w:r>
              <w:rPr>
                <w:rFonts w:hint="eastAsia"/>
                <w:color w:val="auto"/>
                <w:sz w:val="21"/>
                <w:szCs w:val="21"/>
                <w:vertAlign w:val="baseline"/>
                <w:lang w:val="en-US" w:eastAsia="zh-CN"/>
              </w:rPr>
              <w:t>NH</w:t>
            </w:r>
            <w:r>
              <w:rPr>
                <w:rFonts w:hint="eastAsia"/>
                <w:color w:val="auto"/>
                <w:sz w:val="21"/>
                <w:szCs w:val="21"/>
                <w:vertAlign w:val="subscript"/>
                <w:lang w:val="en-US" w:eastAsia="zh-CN"/>
              </w:rPr>
              <w:t>3</w:t>
            </w:r>
            <w:r>
              <w:rPr>
                <w:rFonts w:hint="eastAsia"/>
                <w:color w:val="auto"/>
                <w:sz w:val="21"/>
                <w:szCs w:val="21"/>
                <w:vertAlign w:val="baseline"/>
                <w:lang w:val="en-US" w:eastAsia="zh-CN"/>
              </w:rPr>
              <w:t>-N</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color w:val="auto"/>
                <w:kern w:val="0"/>
                <w:sz w:val="21"/>
                <w:szCs w:val="21"/>
                <w:lang w:val="en-US" w:eastAsia="zh-CN"/>
              </w:rPr>
            </w:pPr>
            <w:r>
              <w:rPr>
                <w:rFonts w:hint="eastAsia" w:hAnsi="宋体"/>
                <w:color w:val="auto"/>
                <w:kern w:val="0"/>
                <w:sz w:val="21"/>
                <w:szCs w:val="21"/>
                <w:lang w:val="en-US" w:eastAsia="zh-CN"/>
              </w:rPr>
              <w:t>0.04</w:t>
            </w:r>
          </w:p>
        </w:tc>
        <w:tc>
          <w:tcPr>
            <w:tcW w:w="2265"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0.1</w:t>
            </w:r>
          </w:p>
        </w:tc>
        <w:tc>
          <w:tcPr>
            <w:tcW w:w="1981" w:type="dxa"/>
            <w:tcBorders>
              <w:top w:val="single" w:color="auto" w:sz="4" w:space="0"/>
              <w:left w:val="nil"/>
              <w:bottom w:val="single" w:color="auto" w:sz="4" w:space="0"/>
              <w:right w:val="single" w:color="auto" w:sz="4" w:space="0"/>
            </w:tcBorders>
            <w:noWrap w:val="0"/>
            <w:vAlign w:val="center"/>
          </w:tcPr>
          <w:p>
            <w:pPr>
              <w:spacing w:line="360" w:lineRule="exact"/>
              <w:jc w:val="center"/>
              <w:rPr>
                <w:color w:val="auto"/>
              </w:rPr>
            </w:pPr>
            <w:r>
              <w:rPr>
                <w:rFonts w:hint="eastAsia" w:hAnsi="宋体"/>
                <w:color w:val="auto"/>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color w:val="auto"/>
                <w:sz w:val="21"/>
                <w:szCs w:val="21"/>
              </w:rPr>
            </w:pPr>
            <w:r>
              <w:rPr>
                <w:rFonts w:hint="eastAsia"/>
                <w:color w:val="auto"/>
                <w:sz w:val="21"/>
                <w:szCs w:val="21"/>
                <w:vertAlign w:val="baseline"/>
                <w:lang w:eastAsia="zh-CN"/>
              </w:rPr>
              <w:t>硫酸盐</w:t>
            </w:r>
          </w:p>
        </w:tc>
        <w:tc>
          <w:tcPr>
            <w:tcW w:w="2371" w:type="dxa"/>
            <w:noWrap w:val="0"/>
            <w:vAlign w:val="center"/>
          </w:tcPr>
          <w:p>
            <w:pPr>
              <w:spacing w:line="360" w:lineRule="exact"/>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80.8</w:t>
            </w:r>
          </w:p>
        </w:tc>
        <w:tc>
          <w:tcPr>
            <w:tcW w:w="2265" w:type="dxa"/>
            <w:noWrap/>
            <w:vAlign w:val="center"/>
          </w:tcPr>
          <w:p>
            <w:pPr>
              <w:widowControl/>
              <w:spacing w:line="360" w:lineRule="exact"/>
              <w:jc w:val="center"/>
              <w:rPr>
                <w:rFonts w:hint="eastAsia" w:hAnsi="宋体" w:eastAsia="宋体" w:cs="宋体"/>
                <w:color w:val="auto"/>
                <w:kern w:val="0"/>
                <w:sz w:val="21"/>
                <w:szCs w:val="21"/>
                <w:lang w:val="en-US" w:eastAsia="zh-CN"/>
              </w:rPr>
            </w:pPr>
            <w:r>
              <w:rPr>
                <w:rFonts w:hint="eastAsia" w:hAnsi="宋体" w:cs="宋体"/>
                <w:color w:val="auto"/>
                <w:kern w:val="0"/>
                <w:sz w:val="21"/>
                <w:szCs w:val="21"/>
                <w:lang w:val="en-US" w:eastAsia="zh-CN"/>
              </w:rPr>
              <w:t>48.3</w:t>
            </w:r>
          </w:p>
        </w:tc>
        <w:tc>
          <w:tcPr>
            <w:tcW w:w="1981" w:type="dxa"/>
            <w:noWrap w:val="0"/>
            <w:vAlign w:val="center"/>
          </w:tcPr>
          <w:p>
            <w:pPr>
              <w:spacing w:line="360" w:lineRule="exact"/>
              <w:jc w:val="center"/>
              <w:rPr>
                <w:color w:val="auto"/>
              </w:rPr>
            </w:pPr>
            <w:r>
              <w:rPr>
                <w:rFonts w:hint="eastAsia" w:hAnsi="宋体" w:cs="宋体"/>
                <w:color w:val="auto"/>
                <w:kern w:val="0"/>
                <w:sz w:val="21"/>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1"/>
                <w:szCs w:val="21"/>
              </w:rPr>
            </w:pPr>
            <w:r>
              <w:rPr>
                <w:rFonts w:hint="eastAsia"/>
                <w:color w:val="auto"/>
                <w:sz w:val="21"/>
                <w:szCs w:val="21"/>
                <w:vertAlign w:val="baseline"/>
                <w:lang w:eastAsia="zh-CN"/>
              </w:rPr>
              <w:t>氯化物</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 xml:space="preserve">46.3 </w:t>
            </w:r>
          </w:p>
        </w:tc>
        <w:tc>
          <w:tcPr>
            <w:tcW w:w="2265"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65.2</w:t>
            </w:r>
          </w:p>
        </w:tc>
        <w:tc>
          <w:tcPr>
            <w:tcW w:w="1981" w:type="dxa"/>
            <w:tcBorders>
              <w:top w:val="single" w:color="auto" w:sz="4" w:space="0"/>
              <w:left w:val="nil"/>
              <w:bottom w:val="single" w:color="auto" w:sz="4" w:space="0"/>
              <w:right w:val="single" w:color="auto" w:sz="4" w:space="0"/>
            </w:tcBorders>
            <w:noWrap w:val="0"/>
            <w:vAlign w:val="center"/>
          </w:tcPr>
          <w:p>
            <w:pPr>
              <w:spacing w:line="360" w:lineRule="exact"/>
              <w:jc w:val="center"/>
              <w:rPr>
                <w:color w:val="auto"/>
              </w:rPr>
            </w:pPr>
            <w:r>
              <w:rPr>
                <w:rFonts w:hint="eastAsia" w:hAnsi="宋体"/>
                <w:color w:val="auto"/>
                <w:sz w:val="21"/>
                <w:szCs w:val="21"/>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1"/>
                <w:szCs w:val="21"/>
              </w:rPr>
            </w:pPr>
            <w:r>
              <w:rPr>
                <w:rFonts w:hint="eastAsia"/>
                <w:color w:val="auto"/>
                <w:sz w:val="21"/>
                <w:szCs w:val="21"/>
                <w:vertAlign w:val="baseline"/>
                <w:lang w:eastAsia="zh-CN"/>
              </w:rPr>
              <w:t>硝酸盐</w:t>
            </w:r>
            <w:r>
              <w:rPr>
                <w:rFonts w:hint="eastAsia"/>
                <w:color w:val="auto"/>
                <w:sz w:val="21"/>
                <w:szCs w:val="21"/>
                <w:vertAlign w:val="baseline"/>
                <w:lang w:val="en-US" w:eastAsia="zh-CN"/>
              </w:rPr>
              <w:t>-氮</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0.1</w:t>
            </w:r>
          </w:p>
        </w:tc>
        <w:tc>
          <w:tcPr>
            <w:tcW w:w="2265"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hAnsi="宋体"/>
                <w:color w:val="auto"/>
                <w:sz w:val="21"/>
                <w:szCs w:val="21"/>
              </w:rPr>
            </w:pPr>
            <w:r>
              <w:rPr>
                <w:rFonts w:hint="eastAsia" w:ascii="宋体" w:hAnsi="宋体" w:eastAsia="宋体" w:cs="宋体"/>
                <w:b w:val="0"/>
                <w:i w:val="0"/>
                <w:color w:val="auto"/>
                <w:kern w:val="0"/>
                <w:sz w:val="21"/>
                <w:szCs w:val="21"/>
                <w:lang w:val="en-US" w:eastAsia="zh-CN" w:bidi="ar"/>
              </w:rPr>
              <w:t>2.32</w:t>
            </w:r>
          </w:p>
        </w:tc>
        <w:tc>
          <w:tcPr>
            <w:tcW w:w="1981"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ascii="宋体" w:hAnsi="宋体" w:eastAsia="宋体" w:cs="宋体"/>
                <w:color w:val="auto"/>
                <w:kern w:val="2"/>
                <w:sz w:val="21"/>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1"/>
                <w:szCs w:val="21"/>
              </w:rPr>
            </w:pPr>
            <w:r>
              <w:rPr>
                <w:rFonts w:hint="eastAsia"/>
                <w:color w:val="auto"/>
                <w:sz w:val="21"/>
                <w:szCs w:val="21"/>
                <w:vertAlign w:val="baseline"/>
                <w:lang w:eastAsia="zh-CN"/>
              </w:rPr>
              <w:t>亚硝酸盐</w:t>
            </w:r>
            <w:r>
              <w:rPr>
                <w:rFonts w:hint="eastAsia"/>
                <w:color w:val="auto"/>
                <w:sz w:val="21"/>
                <w:szCs w:val="21"/>
                <w:vertAlign w:val="baseline"/>
                <w:lang w:val="en-US" w:eastAsia="zh-CN"/>
              </w:rPr>
              <w:t>-氮</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0.0005</w:t>
            </w:r>
          </w:p>
        </w:tc>
        <w:tc>
          <w:tcPr>
            <w:tcW w:w="2265"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0.0005</w:t>
            </w:r>
          </w:p>
        </w:tc>
        <w:tc>
          <w:tcPr>
            <w:tcW w:w="1981"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ascii="宋体" w:hAnsi="宋体" w:eastAsia="宋体" w:cs="宋体"/>
                <w:color w:val="auto"/>
                <w:kern w:val="2"/>
                <w:sz w:val="21"/>
                <w:szCs w:val="21"/>
                <w:lang w:val="en-US" w:eastAsia="zh-CN"/>
              </w:rPr>
              <w:t>0.002</w:t>
            </w:r>
          </w:p>
        </w:tc>
      </w:tr>
      <w:bookmarkEnd w:id="1"/>
    </w:tbl>
    <w:p>
      <w:pPr>
        <w:pStyle w:val="2"/>
        <w:jc w:val="center"/>
        <w:rPr>
          <w:rFonts w:hint="eastAsia" w:ascii="黑体" w:hAnsi="黑体" w:eastAsia="黑体" w:cs="黑体"/>
          <w:color w:val="auto"/>
          <w:sz w:val="24"/>
          <w:szCs w:val="24"/>
          <w:lang w:eastAsia="zh-CN"/>
        </w:rPr>
      </w:pPr>
      <w:r>
        <w:drawing>
          <wp:inline distT="0" distB="0" distL="114300" distR="114300">
            <wp:extent cx="4705350" cy="30003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705350" cy="3000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lang w:eastAsia="zh-CN"/>
        </w:rPr>
      </w:pPr>
      <w:r>
        <w:rPr>
          <w:rFonts w:hint="eastAsia" w:hAnsi="宋体"/>
          <w:color w:val="auto"/>
          <w:sz w:val="24"/>
          <w:szCs w:val="24"/>
        </w:rPr>
        <w:t>由表</w:t>
      </w:r>
      <w:r>
        <w:rPr>
          <w:rFonts w:hint="eastAsia" w:hAnsi="宋体"/>
          <w:color w:val="auto"/>
          <w:sz w:val="24"/>
          <w:szCs w:val="24"/>
          <w:lang w:val="en-US" w:eastAsia="zh-CN"/>
        </w:rPr>
        <w:t>5.4-13</w:t>
      </w:r>
      <w:r>
        <w:rPr>
          <w:rFonts w:hint="eastAsia" w:hAnsi="宋体"/>
          <w:color w:val="auto"/>
          <w:sz w:val="24"/>
          <w:szCs w:val="24"/>
        </w:rPr>
        <w:t>及图</w:t>
      </w:r>
      <w:r>
        <w:rPr>
          <w:rFonts w:hint="eastAsia" w:hAnsi="宋体"/>
          <w:color w:val="auto"/>
          <w:sz w:val="24"/>
          <w:szCs w:val="24"/>
          <w:lang w:val="en-US" w:eastAsia="zh-CN"/>
        </w:rPr>
        <w:t>5.4-2</w:t>
      </w:r>
      <w:r>
        <w:rPr>
          <w:rFonts w:hint="eastAsia" w:hAnsi="宋体"/>
          <w:color w:val="auto"/>
          <w:sz w:val="24"/>
          <w:szCs w:val="24"/>
        </w:rPr>
        <w:t>可知，</w:t>
      </w:r>
      <w:r>
        <w:rPr>
          <w:rFonts w:hint="eastAsia"/>
          <w:color w:val="auto"/>
          <w:sz w:val="24"/>
          <w:szCs w:val="24"/>
          <w:vertAlign w:val="baseline"/>
          <w:lang w:val="en-US" w:eastAsia="zh-CN"/>
        </w:rPr>
        <w:t>NH</w:t>
      </w:r>
      <w:r>
        <w:rPr>
          <w:rFonts w:hint="eastAsia"/>
          <w:color w:val="auto"/>
          <w:sz w:val="24"/>
          <w:szCs w:val="24"/>
          <w:vertAlign w:val="subscript"/>
          <w:lang w:val="en-US" w:eastAsia="zh-CN"/>
        </w:rPr>
        <w:t>3</w:t>
      </w:r>
      <w:r>
        <w:rPr>
          <w:rFonts w:hint="eastAsia"/>
          <w:color w:val="auto"/>
          <w:sz w:val="24"/>
          <w:szCs w:val="24"/>
          <w:vertAlign w:val="baseline"/>
          <w:lang w:val="en-US" w:eastAsia="zh-CN"/>
        </w:rPr>
        <w:t>-N、</w:t>
      </w:r>
      <w:r>
        <w:rPr>
          <w:rFonts w:hint="eastAsia"/>
          <w:color w:val="auto"/>
          <w:sz w:val="24"/>
          <w:szCs w:val="24"/>
          <w:vertAlign w:val="baseline"/>
          <w:lang w:eastAsia="zh-CN"/>
        </w:rPr>
        <w:t>硫酸盐、氯化物、硝酸盐</w:t>
      </w:r>
      <w:r>
        <w:rPr>
          <w:rFonts w:hint="eastAsia"/>
          <w:color w:val="auto"/>
          <w:sz w:val="24"/>
          <w:szCs w:val="24"/>
          <w:vertAlign w:val="baseline"/>
          <w:lang w:val="en-US" w:eastAsia="zh-CN"/>
        </w:rPr>
        <w:t>-氮、</w:t>
      </w:r>
      <w:r>
        <w:rPr>
          <w:rFonts w:hint="eastAsia"/>
          <w:color w:val="auto"/>
          <w:sz w:val="24"/>
          <w:szCs w:val="24"/>
          <w:vertAlign w:val="baseline"/>
          <w:lang w:eastAsia="zh-CN"/>
        </w:rPr>
        <w:t>亚硝酸盐</w:t>
      </w:r>
      <w:r>
        <w:rPr>
          <w:rFonts w:hint="eastAsia"/>
          <w:color w:val="auto"/>
          <w:sz w:val="24"/>
          <w:szCs w:val="24"/>
          <w:vertAlign w:val="baseline"/>
          <w:lang w:val="en-US" w:eastAsia="zh-CN"/>
        </w:rPr>
        <w:t>-氮均监测因子呈增长趋势，</w:t>
      </w:r>
      <w:r>
        <w:rPr>
          <w:rFonts w:hint="eastAsia" w:hAnsi="宋体"/>
          <w:color w:val="auto"/>
          <w:sz w:val="24"/>
          <w:szCs w:val="24"/>
        </w:rPr>
        <w:t>说明</w:t>
      </w:r>
      <w:r>
        <w:rPr>
          <w:rFonts w:hint="eastAsia" w:hAnsi="宋体"/>
          <w:color w:val="auto"/>
          <w:sz w:val="24"/>
          <w:szCs w:val="24"/>
          <w:lang w:eastAsia="zh-CN"/>
        </w:rPr>
        <w:t>厂址</w:t>
      </w:r>
      <w:r>
        <w:rPr>
          <w:rFonts w:hint="eastAsia" w:hAnsi="宋体"/>
          <w:color w:val="auto"/>
          <w:sz w:val="24"/>
          <w:szCs w:val="24"/>
        </w:rPr>
        <w:t>区域地下水环境质量有</w:t>
      </w:r>
      <w:r>
        <w:rPr>
          <w:rFonts w:hint="eastAsia" w:hAnsi="宋体"/>
          <w:color w:val="auto"/>
          <w:sz w:val="24"/>
          <w:szCs w:val="24"/>
          <w:lang w:eastAsia="zh-CN"/>
        </w:rPr>
        <w:t>进一步恶化趋势。企业应进一步完善监控井制度，及时探查厂区是否有下渗污染地下水的现象，并及时采取防渗补救措施。</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4</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5厂址监控井和周围敏感点地下水质量变化</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hAnsi="宋体"/>
          <w:color w:val="auto"/>
          <w:sz w:val="24"/>
          <w:szCs w:val="24"/>
          <w:lang w:val="en-US" w:eastAsia="zh-CN"/>
        </w:rPr>
      </w:pPr>
      <w:r>
        <w:rPr>
          <w:rFonts w:hint="eastAsia" w:hAnsi="宋体"/>
          <w:color w:val="auto"/>
          <w:sz w:val="24"/>
          <w:szCs w:val="24"/>
          <w:lang w:eastAsia="zh-CN"/>
        </w:rPr>
        <w:t>鉴于项目所在区域地下水水质有进一步恶化趋势，本次后评价收集了企业</w:t>
      </w:r>
      <w:r>
        <w:rPr>
          <w:rFonts w:hint="eastAsia" w:hAnsi="宋体"/>
          <w:color w:val="auto"/>
          <w:sz w:val="24"/>
          <w:szCs w:val="24"/>
          <w:lang w:val="en-US" w:eastAsia="zh-CN"/>
        </w:rPr>
        <w:t>2018年4个季度的厂址内监控井和周围敏感点的地下水水质检测报告（详见附件），以说明项目周围地下水水质情况变化趋势。</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黑体" w:eastAsia="黑体"/>
          <w:color w:val="auto"/>
          <w:lang w:val="en-US" w:eastAsia="zh-CN"/>
        </w:rPr>
      </w:pPr>
      <w:r>
        <w:rPr>
          <w:rFonts w:hint="eastAsia" w:ascii="黑体" w:eastAsia="黑体"/>
          <w:color w:val="auto"/>
          <w:lang w:eastAsia="zh-CN"/>
        </w:rPr>
        <w:t>表</w:t>
      </w:r>
      <w:r>
        <w:rPr>
          <w:rFonts w:hint="eastAsia" w:ascii="黑体" w:eastAsia="黑体"/>
          <w:color w:val="auto"/>
          <w:lang w:val="en-US" w:eastAsia="zh-CN"/>
        </w:rPr>
        <w:t>5.4-14  2018年第一季度地下水水质变化情况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860"/>
        <w:gridCol w:w="1560"/>
        <w:gridCol w:w="22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因子</w:t>
            </w:r>
          </w:p>
        </w:tc>
        <w:tc>
          <w:tcPr>
            <w:tcW w:w="1860"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事故水池检测点</w:t>
            </w:r>
          </w:p>
        </w:tc>
        <w:tc>
          <w:tcPr>
            <w:tcW w:w="1560"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装置区检测点</w:t>
            </w:r>
          </w:p>
        </w:tc>
        <w:tc>
          <w:tcPr>
            <w:tcW w:w="2240"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于洲集检测点（上游）</w:t>
            </w:r>
          </w:p>
        </w:tc>
        <w:tc>
          <w:tcPr>
            <w:tcW w:w="1970"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唐庄检测点（下游）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1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pH</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6.83</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6.87</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6.83</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高锰酸盐指数</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1.39</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1.26</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0.82</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氨氮</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0.33</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0.30</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0.20</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氯化物</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52.7</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51.8</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45.3</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溶解性总固体</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867</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912</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893</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硝酸盐</w:t>
            </w:r>
          </w:p>
        </w:tc>
        <w:tc>
          <w:tcPr>
            <w:tcW w:w="18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7.37</w:t>
            </w:r>
          </w:p>
        </w:tc>
        <w:tc>
          <w:tcPr>
            <w:tcW w:w="156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3.74</w:t>
            </w:r>
          </w:p>
        </w:tc>
        <w:tc>
          <w:tcPr>
            <w:tcW w:w="224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0.3</w:t>
            </w:r>
          </w:p>
        </w:tc>
        <w:tc>
          <w:tcPr>
            <w:tcW w:w="19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0.3</w:t>
            </w:r>
          </w:p>
        </w:tc>
      </w:tr>
    </w:tbl>
    <w:p>
      <w:pPr>
        <w:keepNext w:val="0"/>
        <w:keepLines w:val="0"/>
        <w:pageBreakBefore w:val="0"/>
        <w:widowControl w:val="0"/>
        <w:kinsoku/>
        <w:wordWrap/>
        <w:overflowPunct/>
        <w:topLinePunct w:val="0"/>
        <w:autoSpaceDE w:val="0"/>
        <w:autoSpaceDN w:val="0"/>
        <w:bidi w:val="0"/>
        <w:adjustRightInd/>
        <w:snapToGrid/>
        <w:spacing w:before="168" w:beforeLines="50" w:line="240" w:lineRule="auto"/>
        <w:jc w:val="center"/>
        <w:textAlignment w:val="baseline"/>
        <w:rPr>
          <w:rFonts w:hint="default" w:ascii="黑体" w:eastAsia="黑体"/>
          <w:color w:val="auto"/>
          <w:lang w:val="en-US" w:eastAsia="zh-CN"/>
        </w:rPr>
      </w:pPr>
      <w:r>
        <w:rPr>
          <w:rFonts w:hint="eastAsia" w:ascii="黑体" w:eastAsia="黑体"/>
          <w:color w:val="auto"/>
          <w:lang w:eastAsia="zh-CN"/>
        </w:rPr>
        <w:t>表</w:t>
      </w:r>
      <w:r>
        <w:rPr>
          <w:rFonts w:hint="eastAsia" w:ascii="黑体" w:eastAsia="黑体"/>
          <w:color w:val="auto"/>
          <w:lang w:val="en-US" w:eastAsia="zh-CN"/>
        </w:rPr>
        <w:t>5.4-15  2018年第二季度地下水水质变化情况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860"/>
        <w:gridCol w:w="1560"/>
        <w:gridCol w:w="22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因子</w:t>
            </w:r>
          </w:p>
        </w:tc>
        <w:tc>
          <w:tcPr>
            <w:tcW w:w="18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事故水池检测点</w:t>
            </w:r>
          </w:p>
        </w:tc>
        <w:tc>
          <w:tcPr>
            <w:tcW w:w="15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装置区检测点</w:t>
            </w:r>
          </w:p>
        </w:tc>
        <w:tc>
          <w:tcPr>
            <w:tcW w:w="224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于洲集检测点（上游）</w:t>
            </w:r>
          </w:p>
        </w:tc>
        <w:tc>
          <w:tcPr>
            <w:tcW w:w="197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唐庄检测点（下游）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12"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pH</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7.21</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7.38</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7.50</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高锰酸盐指数</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0.906</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0.624</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0.578</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氨氮</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0.146</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0.183</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0.145</w:t>
            </w:r>
          </w:p>
        </w:tc>
      </w:tr>
    </w:tbl>
    <w:p>
      <w:pPr>
        <w:keepNext w:val="0"/>
        <w:keepLines w:val="0"/>
        <w:pageBreakBefore w:val="0"/>
        <w:widowControl w:val="0"/>
        <w:kinsoku/>
        <w:wordWrap/>
        <w:overflowPunct/>
        <w:topLinePunct w:val="0"/>
        <w:autoSpaceDE w:val="0"/>
        <w:autoSpaceDN w:val="0"/>
        <w:bidi w:val="0"/>
        <w:adjustRightInd/>
        <w:snapToGrid/>
        <w:spacing w:before="168" w:beforeLines="50" w:line="240" w:lineRule="auto"/>
        <w:jc w:val="center"/>
        <w:textAlignment w:val="baseline"/>
        <w:rPr>
          <w:rFonts w:hint="default" w:ascii="黑体" w:eastAsia="黑体"/>
          <w:color w:val="auto"/>
          <w:lang w:val="en-US" w:eastAsia="zh-CN"/>
        </w:rPr>
      </w:pPr>
      <w:r>
        <w:rPr>
          <w:rFonts w:hint="eastAsia" w:ascii="黑体" w:eastAsia="黑体"/>
          <w:color w:val="auto"/>
          <w:lang w:eastAsia="zh-CN"/>
        </w:rPr>
        <w:t>表</w:t>
      </w:r>
      <w:r>
        <w:rPr>
          <w:rFonts w:hint="eastAsia" w:ascii="黑体" w:eastAsia="黑体"/>
          <w:color w:val="auto"/>
          <w:lang w:val="en-US" w:eastAsia="zh-CN"/>
        </w:rPr>
        <w:t>5.4-16  第三季度地下水水质变化情况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860"/>
        <w:gridCol w:w="1560"/>
        <w:gridCol w:w="22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因子</w:t>
            </w:r>
          </w:p>
        </w:tc>
        <w:tc>
          <w:tcPr>
            <w:tcW w:w="18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事故水池检测点</w:t>
            </w:r>
          </w:p>
        </w:tc>
        <w:tc>
          <w:tcPr>
            <w:tcW w:w="15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装置区检测点</w:t>
            </w:r>
          </w:p>
        </w:tc>
        <w:tc>
          <w:tcPr>
            <w:tcW w:w="224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于洲集检测点（上游）</w:t>
            </w:r>
          </w:p>
        </w:tc>
        <w:tc>
          <w:tcPr>
            <w:tcW w:w="197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唐庄检测点（下游）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12"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pH</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7.12</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7.20</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7.14</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高锰酸盐指数</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1.54</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1.48</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1.60</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氨氮</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0.164</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0.336</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0.085</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0.480</w:t>
            </w:r>
          </w:p>
        </w:tc>
      </w:tr>
    </w:tbl>
    <w:p>
      <w:pPr>
        <w:keepNext w:val="0"/>
        <w:keepLines w:val="0"/>
        <w:pageBreakBefore w:val="0"/>
        <w:widowControl w:val="0"/>
        <w:kinsoku/>
        <w:wordWrap/>
        <w:overflowPunct/>
        <w:topLinePunct w:val="0"/>
        <w:autoSpaceDE w:val="0"/>
        <w:autoSpaceDN w:val="0"/>
        <w:bidi w:val="0"/>
        <w:adjustRightInd/>
        <w:snapToGrid/>
        <w:spacing w:before="168" w:beforeLines="50" w:line="240" w:lineRule="auto"/>
        <w:jc w:val="center"/>
        <w:textAlignment w:val="baseline"/>
        <w:rPr>
          <w:rFonts w:hint="default" w:ascii="黑体" w:eastAsia="黑体"/>
          <w:color w:val="auto"/>
          <w:lang w:val="en-US" w:eastAsia="zh-CN"/>
        </w:rPr>
      </w:pPr>
      <w:r>
        <w:rPr>
          <w:rFonts w:hint="eastAsia" w:ascii="黑体" w:eastAsia="黑体"/>
          <w:color w:val="auto"/>
          <w:lang w:eastAsia="zh-CN"/>
        </w:rPr>
        <w:t>表</w:t>
      </w:r>
      <w:r>
        <w:rPr>
          <w:rFonts w:hint="eastAsia" w:ascii="黑体" w:eastAsia="黑体"/>
          <w:color w:val="auto"/>
          <w:lang w:val="en-US" w:eastAsia="zh-CN"/>
        </w:rPr>
        <w:t>5.4-17  2018年第四季度地下水水质变化情况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860"/>
        <w:gridCol w:w="1560"/>
        <w:gridCol w:w="22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因子</w:t>
            </w:r>
          </w:p>
        </w:tc>
        <w:tc>
          <w:tcPr>
            <w:tcW w:w="18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事故水池检测点</w:t>
            </w:r>
          </w:p>
        </w:tc>
        <w:tc>
          <w:tcPr>
            <w:tcW w:w="156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装置区检测点</w:t>
            </w:r>
          </w:p>
        </w:tc>
        <w:tc>
          <w:tcPr>
            <w:tcW w:w="224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于洲集检测点（上游）</w:t>
            </w:r>
          </w:p>
        </w:tc>
        <w:tc>
          <w:tcPr>
            <w:tcW w:w="1970"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唐庄检测点（下游）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12"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pH</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7.42</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7.50</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7.30</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高锰酸盐指数</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1.55</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0.730</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1.38</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noWrap w:val="0"/>
            <w:vAlign w:val="center"/>
          </w:tcPr>
          <w:p>
            <w:pPr>
              <w:jc w:val="center"/>
              <w:rPr>
                <w:rFonts w:hint="eastAsia"/>
                <w:color w:val="auto"/>
                <w:sz w:val="21"/>
                <w:szCs w:val="21"/>
                <w:vertAlign w:val="baseline"/>
                <w:lang w:eastAsia="zh-CN"/>
              </w:rPr>
            </w:pPr>
            <w:r>
              <w:rPr>
                <w:rFonts w:hint="eastAsia"/>
                <w:color w:val="auto"/>
                <w:sz w:val="21"/>
                <w:szCs w:val="21"/>
                <w:vertAlign w:val="baseline"/>
                <w:lang w:eastAsia="zh-CN"/>
              </w:rPr>
              <w:t>氨氮</w:t>
            </w:r>
          </w:p>
        </w:tc>
        <w:tc>
          <w:tcPr>
            <w:tcW w:w="18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0.152</w:t>
            </w:r>
          </w:p>
        </w:tc>
        <w:tc>
          <w:tcPr>
            <w:tcW w:w="156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0.152</w:t>
            </w:r>
          </w:p>
        </w:tc>
        <w:tc>
          <w:tcPr>
            <w:tcW w:w="224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0.059</w:t>
            </w:r>
          </w:p>
        </w:tc>
        <w:tc>
          <w:tcPr>
            <w:tcW w:w="19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0.064</w:t>
            </w:r>
          </w:p>
        </w:tc>
      </w:tr>
    </w:tbl>
    <w:p>
      <w:pPr>
        <w:keepNext w:val="0"/>
        <w:keepLines w:val="0"/>
        <w:pageBreakBefore w:val="0"/>
        <w:widowControl w:val="0"/>
        <w:kinsoku/>
        <w:wordWrap/>
        <w:overflowPunct/>
        <w:topLinePunct w:val="0"/>
        <w:autoSpaceDE w:val="0"/>
        <w:autoSpaceDN w:val="0"/>
        <w:bidi w:val="0"/>
        <w:adjustRightInd/>
        <w:snapToGrid/>
        <w:spacing w:before="168" w:beforeLines="50" w:line="240" w:lineRule="auto"/>
        <w:jc w:val="both"/>
        <w:textAlignment w:val="baseline"/>
        <w:rPr>
          <w:rFonts w:hint="eastAsia" w:ascii="黑体" w:eastAsia="黑体"/>
          <w:color w:val="auto"/>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Ansi="宋体"/>
          <w:color w:val="auto"/>
          <w:sz w:val="24"/>
          <w:szCs w:val="24"/>
          <w:lang w:val="en-US" w:eastAsia="zh-CN"/>
        </w:rPr>
      </w:pPr>
      <w:r>
        <w:drawing>
          <wp:inline distT="0" distB="0" distL="114300" distR="114300">
            <wp:extent cx="4505325" cy="741045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505325" cy="7410450"/>
                    </a:xfrm>
                    <a:prstGeom prst="rect">
                      <a:avLst/>
                    </a:prstGeom>
                    <a:noFill/>
                    <a:ln>
                      <a:noFill/>
                    </a:ln>
                  </pic:spPr>
                </pic:pic>
              </a:graphicData>
            </a:graphic>
          </wp:inline>
        </w:drawing>
      </w:r>
      <w:r>
        <w:rPr>
          <w:rFonts w:hint="eastAsia" w:hAnsi="宋体"/>
          <w:color w:val="auto"/>
          <w:sz w:val="24"/>
          <w:szCs w:val="24"/>
          <w:lang w:val="en-US" w:eastAsia="zh-CN"/>
        </w:rPr>
        <w:t>从图5.4-4可以看出，</w:t>
      </w:r>
      <w:r>
        <w:rPr>
          <w:rFonts w:hint="eastAsia" w:hAnsi="宋体"/>
          <w:color w:val="auto"/>
          <w:sz w:val="24"/>
          <w:szCs w:val="24"/>
          <w:lang w:eastAsia="zh-CN"/>
        </w:rPr>
        <w:t>从</w:t>
      </w:r>
      <w:r>
        <w:rPr>
          <w:rFonts w:hint="eastAsia" w:hAnsi="宋体"/>
          <w:color w:val="auto"/>
          <w:sz w:val="24"/>
          <w:szCs w:val="24"/>
          <w:lang w:val="en-US" w:eastAsia="zh-CN"/>
        </w:rPr>
        <w:t>2018年第一季度至第四季度，事故水池监控井地下水水质高锰酸盐指数先降低后升高，然后至稳定，基本维持在0.906</w:t>
      </w:r>
      <w:r>
        <w:rPr>
          <w:rFonts w:hint="default" w:ascii="Times New Roman" w:hAnsi="Times New Roman" w:cs="Times New Roman"/>
          <w:color w:val="auto"/>
          <w:sz w:val="24"/>
          <w:szCs w:val="24"/>
          <w:lang w:val="en-US" w:eastAsia="zh-CN"/>
        </w:rPr>
        <w:t>~</w:t>
      </w:r>
      <w:r>
        <w:rPr>
          <w:rFonts w:hint="eastAsia" w:hAnsi="宋体"/>
          <w:color w:val="auto"/>
          <w:sz w:val="24"/>
          <w:szCs w:val="24"/>
          <w:lang w:val="en-US" w:eastAsia="zh-CN"/>
        </w:rPr>
        <w:t>1.55mg/m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之间。装置区监控井地下水水质高锰酸盐指数先降低后升高再降低升高，基本维持在0.624</w:t>
      </w:r>
      <w:r>
        <w:rPr>
          <w:rFonts w:hint="default" w:ascii="Times New Roman" w:hAnsi="Times New Roman" w:cs="Times New Roman"/>
          <w:color w:val="auto"/>
          <w:sz w:val="24"/>
          <w:szCs w:val="24"/>
          <w:lang w:val="en-US" w:eastAsia="zh-CN"/>
        </w:rPr>
        <w:t>~</w:t>
      </w:r>
      <w:r>
        <w:rPr>
          <w:rFonts w:hint="eastAsia" w:hAnsi="宋体"/>
          <w:color w:val="auto"/>
          <w:sz w:val="24"/>
          <w:szCs w:val="24"/>
          <w:lang w:val="en-US" w:eastAsia="zh-CN"/>
        </w:rPr>
        <w:t>1.48mg/m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之间；厂区监控井氨氮浓度变化较小，基本无变化。因此通过厂内的监控井监测，厂区没有发生物料渗漏污染地下水的情况。</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hAnsi="宋体"/>
          <w:color w:val="auto"/>
          <w:sz w:val="24"/>
          <w:szCs w:val="24"/>
          <w:lang w:val="en-US" w:eastAsia="zh-CN"/>
        </w:rPr>
      </w:pPr>
      <w:r>
        <w:rPr>
          <w:rFonts w:hint="eastAsia" w:hAnsi="宋体"/>
          <w:color w:val="auto"/>
          <w:sz w:val="24"/>
          <w:szCs w:val="24"/>
          <w:lang w:val="en-US" w:eastAsia="zh-CN"/>
        </w:rPr>
        <w:t>因此，项目厂址上下游敏感点水质和厂址内监控井水质变化较小，没有发生物料渗漏污染地下水的情况，所以与厂址周围水质变化情况与本项目无关。</w:t>
      </w:r>
    </w:p>
    <w:p>
      <w:pPr>
        <w:pStyle w:val="4"/>
        <w:spacing w:before="0" w:after="0" w:line="360" w:lineRule="auto"/>
        <w:rPr>
          <w:rFonts w:hint="eastAsia" w:ascii="黑体" w:hAnsi="Arial"/>
          <w:b w:val="0"/>
          <w:bCs/>
          <w:color w:val="000000"/>
          <w:sz w:val="30"/>
          <w:szCs w:val="30"/>
          <w:lang w:val="en-US" w:eastAsia="zh-CN"/>
        </w:rPr>
      </w:pPr>
      <w:r>
        <w:rPr>
          <w:rFonts w:hint="eastAsia" w:ascii="黑体" w:hAnsi="Arial"/>
          <w:b w:val="0"/>
          <w:bCs/>
          <w:color w:val="000000"/>
          <w:sz w:val="30"/>
          <w:szCs w:val="30"/>
          <w:lang w:val="en-US" w:eastAsia="zh-CN"/>
        </w:rPr>
        <w:t>5.5 声环境质量调查与评价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0"/>
          <w:sz w:val="24"/>
        </w:rPr>
      </w:pPr>
      <w:r>
        <w:rPr>
          <w:rFonts w:hint="eastAsia" w:ascii="宋体" w:hAnsi="宋体" w:eastAsia="宋体" w:cs="宋体"/>
          <w:kern w:val="0"/>
          <w:sz w:val="24"/>
        </w:rPr>
        <w:t>山东国正检测认证有限公司于2018年12月17</w:t>
      </w:r>
      <w:r>
        <w:rPr>
          <w:rFonts w:hint="default" w:ascii="Times New Roman" w:hAnsi="Times New Roman" w:eastAsia="宋体" w:cs="Times New Roman"/>
          <w:kern w:val="0"/>
          <w:sz w:val="24"/>
        </w:rPr>
        <w:t>~</w:t>
      </w:r>
      <w:r>
        <w:rPr>
          <w:rFonts w:hint="eastAsia" w:ascii="宋体" w:hAnsi="宋体" w:eastAsia="宋体" w:cs="宋体"/>
          <w:kern w:val="0"/>
          <w:sz w:val="24"/>
        </w:rPr>
        <w:t>18日对厂界声环境进行了监测</w:t>
      </w:r>
      <w:r>
        <w:rPr>
          <w:rFonts w:hint="eastAsia" w:ascii="宋体" w:hAnsi="宋体" w:eastAsia="宋体" w:cs="宋体"/>
          <w:kern w:val="0"/>
          <w:sz w:val="24"/>
          <w:lang w:eastAsia="zh-CN"/>
        </w:rPr>
        <w:t>，监测</w:t>
      </w:r>
      <w:r>
        <w:rPr>
          <w:rFonts w:hint="eastAsia" w:ascii="宋体" w:hAnsi="宋体" w:eastAsia="宋体" w:cs="宋体"/>
          <w:kern w:val="0"/>
          <w:sz w:val="24"/>
        </w:rPr>
        <w:t>结果见表</w:t>
      </w:r>
      <w:r>
        <w:rPr>
          <w:rFonts w:hint="eastAsia" w:hAnsi="宋体" w:eastAsia="宋体" w:cs="宋体"/>
          <w:kern w:val="0"/>
          <w:sz w:val="24"/>
          <w:lang w:val="en-US" w:eastAsia="zh-CN"/>
        </w:rPr>
        <w:t>5.5</w:t>
      </w:r>
      <w:r>
        <w:rPr>
          <w:rFonts w:hint="eastAsia" w:ascii="宋体" w:hAnsi="宋体" w:eastAsia="宋体" w:cs="宋体"/>
          <w:kern w:val="0"/>
          <w:sz w:val="24"/>
        </w:rPr>
        <w:t>-1。</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宋体" w:hAnsi="宋体"/>
          <w:sz w:val="24"/>
        </w:rPr>
      </w:pPr>
      <w:r>
        <w:rPr>
          <w:rFonts w:hint="eastAsia" w:ascii="黑体" w:hAnsi="宋体" w:eastAsia="黑体"/>
          <w:sz w:val="24"/>
        </w:rPr>
        <w:t>表</w:t>
      </w:r>
      <w:r>
        <w:rPr>
          <w:rFonts w:hint="eastAsia" w:ascii="黑体" w:hAnsi="宋体" w:eastAsia="黑体"/>
          <w:sz w:val="24"/>
          <w:lang w:val="en-US" w:eastAsia="zh-CN"/>
        </w:rPr>
        <w:t>5.5-1</w:t>
      </w:r>
      <w:r>
        <w:rPr>
          <w:rFonts w:hint="eastAsia" w:ascii="黑体" w:hAnsi="宋体" w:eastAsia="黑体"/>
          <w:sz w:val="24"/>
        </w:rPr>
        <w:t xml:space="preserve">  </w:t>
      </w:r>
      <w:r>
        <w:rPr>
          <w:rFonts w:hint="eastAsia" w:ascii="黑体" w:hAnsi="宋体" w:eastAsia="黑体"/>
          <w:sz w:val="24"/>
          <w:lang w:val="en-US" w:eastAsia="zh-CN"/>
        </w:rPr>
        <w:t xml:space="preserve"> </w:t>
      </w:r>
      <w:r>
        <w:rPr>
          <w:rFonts w:hint="eastAsia" w:ascii="黑体" w:hAnsi="宋体" w:eastAsia="黑体"/>
          <w:sz w:val="24"/>
        </w:rPr>
        <w:t>厂界噪声监测结果一览表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3263"/>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25" w:type="dxa"/>
            <w:vMerge w:val="restart"/>
            <w:tcBorders>
              <w:tl2br w:val="single" w:color="auto" w:sz="4" w:space="0"/>
            </w:tcBorders>
            <w:noWrap w:val="0"/>
            <w:vAlign w:val="center"/>
          </w:tcPr>
          <w:p>
            <w:pPr>
              <w:spacing w:line="360" w:lineRule="exact"/>
              <w:jc w:val="right"/>
              <w:rPr>
                <w:rFonts w:hint="eastAsia" w:ascii="宋体" w:hAnsi="宋体" w:eastAsia="宋体" w:cs="宋体"/>
                <w:sz w:val="21"/>
                <w:szCs w:val="21"/>
              </w:rPr>
            </w:pPr>
            <w:r>
              <w:rPr>
                <w:rFonts w:hint="eastAsia" w:ascii="宋体" w:hAnsi="宋体" w:eastAsia="宋体" w:cs="宋体"/>
                <w:sz w:val="21"/>
                <w:szCs w:val="21"/>
              </w:rPr>
              <w:t xml:space="preserve">       时段</w:t>
            </w:r>
          </w:p>
          <w:p>
            <w:pPr>
              <w:spacing w:line="360" w:lineRule="exact"/>
              <w:rPr>
                <w:rFonts w:hint="eastAsia" w:ascii="宋体" w:hAnsi="宋体" w:eastAsia="宋体" w:cs="宋体"/>
                <w:sz w:val="21"/>
                <w:szCs w:val="21"/>
              </w:rPr>
            </w:pPr>
            <w:r>
              <w:rPr>
                <w:rFonts w:hint="eastAsia" w:ascii="宋体" w:hAnsi="宋体" w:eastAsia="宋体" w:cs="宋体"/>
                <w:sz w:val="21"/>
                <w:szCs w:val="21"/>
              </w:rPr>
              <w:t>点位</w:t>
            </w:r>
          </w:p>
        </w:tc>
        <w:tc>
          <w:tcPr>
            <w:tcW w:w="32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昼间</w:t>
            </w:r>
          </w:p>
        </w:tc>
        <w:tc>
          <w:tcPr>
            <w:tcW w:w="3154"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825" w:type="dxa"/>
            <w:vMerge w:val="continue"/>
            <w:tcBorders>
              <w:tl2br w:val="single" w:color="auto" w:sz="4" w:space="0"/>
            </w:tcBorders>
            <w:noWrap w:val="0"/>
            <w:vAlign w:val="center"/>
          </w:tcPr>
          <w:p>
            <w:pPr>
              <w:spacing w:line="360" w:lineRule="exact"/>
              <w:jc w:val="center"/>
              <w:rPr>
                <w:rFonts w:hint="eastAsia" w:ascii="宋体" w:hAnsi="宋体" w:eastAsia="宋体" w:cs="宋体"/>
                <w:sz w:val="21"/>
                <w:szCs w:val="21"/>
              </w:rPr>
            </w:pPr>
          </w:p>
        </w:tc>
        <w:tc>
          <w:tcPr>
            <w:tcW w:w="32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Leq</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vMerge w:val="continue"/>
            <w:tcBorders>
              <w:tl2br w:val="single" w:color="auto" w:sz="4" w:space="0"/>
            </w:tcBorders>
            <w:noWrap w:val="0"/>
            <w:vAlign w:val="center"/>
          </w:tcPr>
          <w:p>
            <w:pPr>
              <w:spacing w:line="360" w:lineRule="exact"/>
              <w:jc w:val="center"/>
              <w:rPr>
                <w:rFonts w:hint="eastAsia" w:ascii="宋体" w:hAnsi="宋体" w:eastAsia="宋体" w:cs="宋体"/>
                <w:sz w:val="21"/>
                <w:szCs w:val="21"/>
              </w:rPr>
            </w:pPr>
          </w:p>
        </w:tc>
        <w:tc>
          <w:tcPr>
            <w:tcW w:w="6417" w:type="dxa"/>
            <w:gridSpan w:val="2"/>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2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1#北厂界外一米（西侧）</w:t>
            </w:r>
          </w:p>
        </w:tc>
        <w:tc>
          <w:tcPr>
            <w:tcW w:w="32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55.4</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2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2#北厂界外一米（东侧）</w:t>
            </w:r>
          </w:p>
        </w:tc>
        <w:tc>
          <w:tcPr>
            <w:tcW w:w="32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56.0</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25" w:type="dxa"/>
            <w:noWrap w:val="0"/>
            <w:vAlign w:val="center"/>
          </w:tcPr>
          <w:p>
            <w:pPr>
              <w:spacing w:before="72" w:beforeLines="30" w:after="72" w:afterLines="30" w:line="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3#东厂界外一米（北侧）</w:t>
            </w:r>
          </w:p>
        </w:tc>
        <w:tc>
          <w:tcPr>
            <w:tcW w:w="32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55.1</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noWrap w:val="0"/>
            <w:vAlign w:val="center"/>
          </w:tcPr>
          <w:p>
            <w:pPr>
              <w:spacing w:before="72" w:beforeLines="30" w:after="72" w:afterLines="30" w:line="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4#东厂界外一米（南侧）</w:t>
            </w:r>
          </w:p>
        </w:tc>
        <w:tc>
          <w:tcPr>
            <w:tcW w:w="326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54.8</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25"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2" w:after="72" w:line="240" w:lineRule="auto"/>
              <w:jc w:val="right"/>
              <w:textAlignment w:val="auto"/>
              <w:rPr>
                <w:rFonts w:hint="eastAsia"/>
                <w:sz w:val="21"/>
                <w:szCs w:val="21"/>
                <w:lang w:val="en-US" w:eastAsia="zh-CN"/>
              </w:rPr>
            </w:pPr>
            <w:r>
              <w:rPr>
                <w:rFonts w:hint="eastAsia"/>
                <w:sz w:val="21"/>
                <w:szCs w:val="21"/>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before="72" w:after="72" w:line="240" w:lineRule="auto"/>
              <w:jc w:val="left"/>
              <w:textAlignment w:val="auto"/>
              <w:rPr>
                <w:rFonts w:hint="eastAsia"/>
                <w:sz w:val="21"/>
                <w:szCs w:val="21"/>
                <w:lang w:val="en-US" w:eastAsia="zh-CN"/>
              </w:rPr>
            </w:pPr>
            <w:r>
              <w:rPr>
                <w:rFonts w:hint="eastAsia"/>
                <w:sz w:val="21"/>
                <w:szCs w:val="21"/>
                <w:lang w:val="en-US" w:eastAsia="zh-CN"/>
              </w:rPr>
              <w:t>点位</w:t>
            </w:r>
          </w:p>
        </w:tc>
        <w:tc>
          <w:tcPr>
            <w:tcW w:w="6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1#北厂界外一米（西侧）</w:t>
            </w:r>
          </w:p>
        </w:tc>
        <w:tc>
          <w:tcPr>
            <w:tcW w:w="326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55.8</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2#北厂界外一米（东侧）</w:t>
            </w:r>
          </w:p>
        </w:tc>
        <w:tc>
          <w:tcPr>
            <w:tcW w:w="326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56.5</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noWrap w:val="0"/>
            <w:vAlign w:val="center"/>
          </w:tcPr>
          <w:p>
            <w:pPr>
              <w:spacing w:before="72" w:beforeLines="30" w:after="72" w:afterLines="30"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3#东厂界外一米（北侧）</w:t>
            </w:r>
          </w:p>
        </w:tc>
        <w:tc>
          <w:tcPr>
            <w:tcW w:w="326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55.5</w:t>
            </w:r>
          </w:p>
        </w:tc>
        <w:tc>
          <w:tcPr>
            <w:tcW w:w="3154" w:type="dxa"/>
            <w:tcBorders>
              <w:left w:val="single" w:color="auto" w:sz="4" w:space="0"/>
            </w:tcBorders>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5" w:type="dxa"/>
            <w:noWrap w:val="0"/>
            <w:vAlign w:val="center"/>
          </w:tcPr>
          <w:p>
            <w:pPr>
              <w:spacing w:before="72" w:beforeLines="30" w:after="72" w:afterLines="30"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4#东厂界外一米（南侧）</w:t>
            </w:r>
          </w:p>
        </w:tc>
        <w:tc>
          <w:tcPr>
            <w:tcW w:w="3263" w:type="dxa"/>
            <w:noWrap w:val="0"/>
            <w:vAlign w:val="top"/>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55.2</w:t>
            </w:r>
          </w:p>
        </w:tc>
        <w:tc>
          <w:tcPr>
            <w:tcW w:w="3154" w:type="dxa"/>
            <w:noWrap w:val="0"/>
            <w:vAlign w:val="top"/>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47.3</w:t>
            </w:r>
          </w:p>
        </w:tc>
      </w:tr>
    </w:tbl>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color w:val="auto"/>
          <w:kern w:val="0"/>
          <w:sz w:val="21"/>
          <w:szCs w:val="21"/>
        </w:rPr>
      </w:pPr>
      <w:r>
        <w:rPr>
          <w:rFonts w:hint="eastAsia"/>
          <w:color w:val="auto"/>
          <w:kern w:val="0"/>
          <w:sz w:val="21"/>
          <w:szCs w:val="21"/>
        </w:rPr>
        <w:t>注：本项目厂区</w:t>
      </w:r>
      <w:r>
        <w:rPr>
          <w:rFonts w:hint="eastAsia"/>
          <w:color w:val="auto"/>
          <w:kern w:val="0"/>
          <w:sz w:val="21"/>
          <w:szCs w:val="21"/>
          <w:lang w:eastAsia="zh-CN"/>
        </w:rPr>
        <w:t>西侧和</w:t>
      </w:r>
      <w:r>
        <w:rPr>
          <w:rFonts w:hint="eastAsia"/>
          <w:color w:val="auto"/>
          <w:kern w:val="0"/>
          <w:sz w:val="21"/>
          <w:szCs w:val="21"/>
        </w:rPr>
        <w:t>南侧为</w:t>
      </w:r>
      <w:r>
        <w:rPr>
          <w:rFonts w:hint="eastAsia"/>
          <w:color w:val="auto"/>
          <w:kern w:val="0"/>
          <w:sz w:val="21"/>
          <w:szCs w:val="21"/>
          <w:lang w:eastAsia="zh-CN"/>
        </w:rPr>
        <w:t>企业</w:t>
      </w:r>
      <w:r>
        <w:rPr>
          <w:rFonts w:hint="eastAsia"/>
          <w:color w:val="auto"/>
          <w:kern w:val="0"/>
          <w:sz w:val="21"/>
          <w:szCs w:val="21"/>
        </w:rPr>
        <w:t>，两家公司紧邻，本次现状监测对</w:t>
      </w:r>
      <w:r>
        <w:rPr>
          <w:rFonts w:hint="eastAsia"/>
          <w:color w:val="auto"/>
          <w:kern w:val="0"/>
          <w:sz w:val="21"/>
          <w:szCs w:val="21"/>
          <w:lang w:eastAsia="zh-CN"/>
        </w:rPr>
        <w:t>西</w:t>
      </w:r>
      <w:r>
        <w:rPr>
          <w:rFonts w:hint="eastAsia"/>
          <w:color w:val="auto"/>
          <w:kern w:val="0"/>
          <w:sz w:val="21"/>
          <w:szCs w:val="21"/>
        </w:rPr>
        <w:t>南厂界不予监测评价。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由评价结果可以看出，东、北</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个厂界昼间、夜间噪声值均可满足《工业企业厂界环境噪声排放标准》(GB12348-2008)</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类功能区环境噪声排放限值。目前项目运行噪声达标且未造成扰民事件。</w:t>
      </w:r>
    </w:p>
    <w:p>
      <w:pPr>
        <w:pStyle w:val="4"/>
        <w:spacing w:before="0" w:after="0" w:line="360" w:lineRule="auto"/>
        <w:rPr>
          <w:rFonts w:hint="eastAsia" w:ascii="黑体" w:hAnsi="Arial"/>
          <w:b w:val="0"/>
          <w:bCs/>
          <w:color w:val="000000"/>
          <w:sz w:val="30"/>
          <w:szCs w:val="30"/>
          <w:lang w:val="en-US" w:eastAsia="zh-CN"/>
        </w:rPr>
      </w:pPr>
      <w:r>
        <w:rPr>
          <w:rFonts w:hint="eastAsia" w:ascii="黑体" w:hAnsi="Arial"/>
          <w:b w:val="0"/>
          <w:bCs/>
          <w:color w:val="000000"/>
          <w:sz w:val="30"/>
          <w:szCs w:val="30"/>
          <w:lang w:val="en-US" w:eastAsia="zh-CN"/>
        </w:rPr>
        <w:t>5.6 土壤环境质量调查与评价</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FF0000"/>
          <w:sz w:val="24"/>
        </w:rPr>
      </w:pPr>
      <w:r>
        <w:rPr>
          <w:sz w:val="24"/>
          <w:szCs w:val="24"/>
        </w:rPr>
        <w:t>本次</w:t>
      </w:r>
      <w:r>
        <w:rPr>
          <w:rFonts w:hint="eastAsia"/>
          <w:sz w:val="24"/>
          <w:szCs w:val="24"/>
        </w:rPr>
        <w:t>后</w:t>
      </w:r>
      <w:r>
        <w:rPr>
          <w:sz w:val="24"/>
          <w:szCs w:val="24"/>
        </w:rPr>
        <w:t>评价为能更了解项目所在地附近土壤的现状，于编制期间进行了土壤环境现状监测，分析评价</w:t>
      </w:r>
      <w:r>
        <w:rPr>
          <w:rFonts w:hint="eastAsia"/>
          <w:sz w:val="24"/>
          <w:szCs w:val="24"/>
        </w:rPr>
        <w:t>该项目</w:t>
      </w:r>
      <w:r>
        <w:rPr>
          <w:sz w:val="24"/>
          <w:szCs w:val="24"/>
        </w:rPr>
        <w:t>生产运营对周围土壤环境的影响。</w:t>
      </w:r>
      <w:r>
        <w:rPr>
          <w:rFonts w:hint="eastAsia"/>
          <w:sz w:val="24"/>
          <w:szCs w:val="24"/>
        </w:rPr>
        <w:t>考虑到项目污染物排放对土壤的累积影响分析，本次后评价在现有基础上，进行土壤环境影响的进一步预测评价。</w:t>
      </w:r>
    </w:p>
    <w:p>
      <w:pPr>
        <w:pStyle w:val="5"/>
        <w:spacing w:before="0" w:after="0" w:line="360" w:lineRule="auto"/>
        <w:rPr>
          <w:rFonts w:hint="eastAsia"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5.6.1 监测布点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lang w:val="en-US" w:eastAsia="zh-CN"/>
        </w:rPr>
      </w:pPr>
      <w:r>
        <w:rPr>
          <w:rFonts w:hint="default" w:ascii="Times New Roman" w:hAnsi="Times New Roman" w:cs="Times New Roman"/>
          <w:b w:val="0"/>
          <w:bCs w:val="0"/>
          <w:sz w:val="24"/>
          <w:szCs w:val="24"/>
        </w:rPr>
        <w:t>为了解项目区土壤</w:t>
      </w:r>
      <w:r>
        <w:rPr>
          <w:rFonts w:hint="default" w:ascii="Times New Roman" w:hAnsi="Times New Roman" w:cs="Times New Roman"/>
          <w:sz w:val="24"/>
          <w:szCs w:val="24"/>
        </w:rPr>
        <w:t>环境质量现状，本次土壤现状监测共布设</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个监测</w:t>
      </w:r>
      <w:r>
        <w:rPr>
          <w:rFonts w:hint="default" w:ascii="Times New Roman" w:hAnsi="Times New Roman" w:cs="Times New Roman"/>
          <w:sz w:val="24"/>
        </w:rPr>
        <w:t>点，</w:t>
      </w:r>
      <w:r>
        <w:rPr>
          <w:rFonts w:hint="default" w:ascii="Times New Roman" w:hAnsi="Times New Roman" w:cs="Times New Roman"/>
          <w:kern w:val="0"/>
          <w:sz w:val="24"/>
        </w:rPr>
        <w:t>具体见下表</w:t>
      </w:r>
      <w:r>
        <w:rPr>
          <w:rFonts w:hint="eastAsia" w:ascii="Times New Roman" w:hAnsi="Times New Roman" w:cs="Times New Roman"/>
          <w:kern w:val="0"/>
          <w:sz w:val="24"/>
          <w:lang w:val="en-US" w:eastAsia="zh-CN"/>
        </w:rPr>
        <w:t>5.6-1</w:t>
      </w:r>
      <w:r>
        <w:rPr>
          <w:rFonts w:hint="eastAsia" w:ascii="Times New Roman" w:hAnsi="Times New Roman" w:cs="Times New Roman"/>
          <w:kern w:val="0"/>
          <w:sz w:val="24"/>
          <w:lang w:eastAsia="zh-CN"/>
        </w:rPr>
        <w:t>，监测点位见图</w:t>
      </w:r>
      <w:r>
        <w:rPr>
          <w:rFonts w:hint="eastAsia" w:ascii="Times New Roman" w:hAnsi="Times New Roman" w:cs="Times New Roman"/>
          <w:kern w:val="0"/>
          <w:sz w:val="24"/>
          <w:lang w:val="en-US" w:eastAsia="zh-CN"/>
        </w:rPr>
        <w:t>5.6-1。</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default" w:ascii="黑体" w:hAnsi="宋体" w:eastAsia="黑体"/>
          <w:sz w:val="24"/>
        </w:rPr>
      </w:pPr>
      <w:r>
        <w:rPr>
          <w:rFonts w:hint="eastAsia" w:ascii="黑体" w:hAnsi="宋体" w:eastAsia="黑体"/>
          <w:sz w:val="24"/>
          <w:lang w:eastAsia="zh-CN"/>
        </w:rPr>
        <w:t>表</w:t>
      </w:r>
      <w:r>
        <w:rPr>
          <w:rFonts w:hint="eastAsia" w:ascii="黑体" w:hAnsi="宋体" w:eastAsia="黑体"/>
          <w:sz w:val="24"/>
          <w:lang w:val="en-US" w:eastAsia="zh-CN"/>
        </w:rPr>
        <w:t xml:space="preserve">5.6-1   </w:t>
      </w:r>
      <w:r>
        <w:rPr>
          <w:rFonts w:hint="default" w:ascii="黑体" w:hAnsi="宋体" w:eastAsia="黑体"/>
          <w:sz w:val="24"/>
        </w:rPr>
        <w:t>土壤监测布点一览表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4421"/>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tcMar>
              <w:left w:w="85" w:type="dxa"/>
              <w:right w:w="85" w:type="dxa"/>
            </w:tcMar>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编号</w:t>
            </w:r>
          </w:p>
        </w:tc>
        <w:tc>
          <w:tcPr>
            <w:tcW w:w="4421" w:type="dxa"/>
            <w:noWrap w:val="0"/>
            <w:tcMar>
              <w:left w:w="85" w:type="dxa"/>
              <w:right w:w="85" w:type="dxa"/>
            </w:tcMar>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监测点名称</w:t>
            </w:r>
          </w:p>
        </w:tc>
        <w:tc>
          <w:tcPr>
            <w:tcW w:w="3270" w:type="dxa"/>
            <w:noWrap w:val="0"/>
            <w:tcMar>
              <w:left w:w="85" w:type="dxa"/>
              <w:right w:w="85" w:type="dxa"/>
            </w:tcMar>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设置意义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05" w:type="dxa"/>
            <w:noWrap w:val="0"/>
            <w:tcMar>
              <w:left w:w="85" w:type="dxa"/>
              <w:right w:w="85" w:type="dxa"/>
            </w:tcMar>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T1</w:t>
            </w:r>
          </w:p>
        </w:tc>
        <w:tc>
          <w:tcPr>
            <w:tcW w:w="4421" w:type="dxa"/>
            <w:noWrap w:val="0"/>
            <w:tcMar>
              <w:left w:w="85" w:type="dxa"/>
              <w:right w:w="85" w:type="dxa"/>
            </w:tcMar>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厂址</w:t>
            </w:r>
            <w:r>
              <w:rPr>
                <w:rFonts w:hint="eastAsia" w:ascii="宋体" w:hAnsi="宋体" w:eastAsia="宋体" w:cs="宋体"/>
                <w:sz w:val="21"/>
                <w:szCs w:val="21"/>
                <w:lang w:eastAsia="zh-CN"/>
              </w:rPr>
              <w:t>生产装置区</w:t>
            </w:r>
          </w:p>
        </w:tc>
        <w:tc>
          <w:tcPr>
            <w:tcW w:w="3270" w:type="dxa"/>
            <w:noWrap w:val="0"/>
            <w:tcMar>
              <w:left w:w="85" w:type="dxa"/>
              <w:right w:w="85" w:type="dxa"/>
            </w:tcMar>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厂址区域背景值</w:t>
            </w:r>
          </w:p>
        </w:tc>
      </w:tr>
    </w:tbl>
    <w:p>
      <w:pPr>
        <w:pStyle w:val="5"/>
        <w:spacing w:before="0" w:after="0" w:line="360" w:lineRule="auto"/>
        <w:rPr>
          <w:rFonts w:hint="default"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 xml:space="preserve">5.6.2 </w:t>
      </w:r>
      <w:r>
        <w:rPr>
          <w:rFonts w:hint="default" w:ascii="黑体" w:hAnsi="Times New Roman" w:eastAsia="黑体"/>
          <w:b w:val="0"/>
          <w:bCs w:val="0"/>
          <w:color w:val="auto"/>
          <w:sz w:val="28"/>
          <w:szCs w:val="28"/>
          <w:lang w:val="en-US" w:eastAsia="zh-CN"/>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根据生态环境特点和土壤监测要求，监测项目为pH、铜、镉、铅、镍、汞、砷、六价铬、四氯化碳、氯仿、氯甲烷、1,1-二氯乙烷、1,2-二氯乙烷、1,1-二氯乙烯、顺-1,2-二氯乙烯、反-1,2-二氯乙烯、二氯甲烷、1,2-二氯</w:t>
      </w:r>
      <w:r>
        <w:rPr>
          <w:rFonts w:hint="eastAsia" w:ascii="宋体" w:hAnsi="宋体" w:eastAsia="宋体" w:cs="宋体"/>
          <w:b w:val="0"/>
          <w:bCs/>
          <w:color w:val="auto"/>
          <w:kern w:val="0"/>
          <w:sz w:val="24"/>
          <w:lang w:eastAsia="zh-CN"/>
        </w:rPr>
        <w:t>丙</w:t>
      </w:r>
      <w:r>
        <w:rPr>
          <w:rFonts w:hint="eastAsia" w:ascii="宋体" w:hAnsi="宋体" w:eastAsia="宋体" w:cs="宋体"/>
          <w:b w:val="0"/>
          <w:bCs/>
          <w:color w:val="auto"/>
          <w:kern w:val="0"/>
          <w:sz w:val="24"/>
        </w:rPr>
        <w:t>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w:t>
      </w:r>
      <w:r>
        <w:rPr>
          <w:rFonts w:hint="eastAsia" w:ascii="宋体" w:hAnsi="宋体" w:eastAsia="宋体" w:cs="宋体"/>
          <w:b w:val="0"/>
          <w:bCs/>
          <w:color w:val="auto"/>
          <w:kern w:val="0"/>
          <w:sz w:val="24"/>
          <w:lang w:val="en-US" w:eastAsia="zh-CN"/>
        </w:rPr>
        <w:t>h</w:t>
      </w:r>
      <w:r>
        <w:rPr>
          <w:rFonts w:hint="eastAsia" w:ascii="宋体" w:hAnsi="宋体" w:eastAsia="宋体" w:cs="宋体"/>
          <w:b w:val="0"/>
          <w:bCs/>
          <w:color w:val="auto"/>
          <w:kern w:val="0"/>
          <w:sz w:val="24"/>
        </w:rPr>
        <w:t>]蒽、茚并[1,2,3-cd]芘、萘等共4</w:t>
      </w:r>
      <w:r>
        <w:rPr>
          <w:rFonts w:hint="eastAsia" w:ascii="宋体" w:hAnsi="宋体" w:eastAsia="宋体" w:cs="宋体"/>
          <w:b w:val="0"/>
          <w:bCs/>
          <w:color w:val="auto"/>
          <w:kern w:val="0"/>
          <w:sz w:val="24"/>
          <w:lang w:val="en-US" w:eastAsia="zh-CN"/>
        </w:rPr>
        <w:t>6</w:t>
      </w:r>
      <w:r>
        <w:rPr>
          <w:rFonts w:hint="eastAsia" w:ascii="宋体" w:hAnsi="宋体" w:eastAsia="宋体" w:cs="宋体"/>
          <w:b w:val="0"/>
          <w:bCs/>
          <w:color w:val="auto"/>
          <w:kern w:val="0"/>
          <w:sz w:val="24"/>
        </w:rPr>
        <w:t>项。</w:t>
      </w:r>
    </w:p>
    <w:p>
      <w:pPr>
        <w:pStyle w:val="5"/>
        <w:spacing w:before="0" w:after="0" w:line="360" w:lineRule="auto"/>
        <w:rPr>
          <w:rFonts w:hint="default"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 xml:space="preserve">5.6.3 </w:t>
      </w:r>
      <w:r>
        <w:rPr>
          <w:rFonts w:hint="default" w:ascii="黑体" w:hAnsi="Times New Roman" w:eastAsia="黑体"/>
          <w:b w:val="0"/>
          <w:bCs w:val="0"/>
          <w:color w:val="auto"/>
          <w:sz w:val="28"/>
          <w:szCs w:val="28"/>
          <w:lang w:val="en-US" w:eastAsia="zh-CN"/>
        </w:rPr>
        <w:t>监测</w:t>
      </w:r>
      <w:r>
        <w:rPr>
          <w:rFonts w:hint="eastAsia" w:ascii="黑体" w:hAnsi="Times New Roman" w:eastAsia="黑体"/>
          <w:b w:val="0"/>
          <w:bCs w:val="0"/>
          <w:color w:val="auto"/>
          <w:sz w:val="28"/>
          <w:szCs w:val="28"/>
          <w:lang w:val="en-US" w:eastAsia="zh-CN"/>
        </w:rPr>
        <w:t>单位、</w:t>
      </w:r>
      <w:r>
        <w:rPr>
          <w:rFonts w:hint="default" w:ascii="黑体" w:hAnsi="Times New Roman" w:eastAsia="黑体"/>
          <w:b w:val="0"/>
          <w:bCs w:val="0"/>
          <w:color w:val="auto"/>
          <w:sz w:val="28"/>
          <w:szCs w:val="28"/>
          <w:lang w:val="en-US" w:eastAsia="zh-CN"/>
        </w:rPr>
        <w:t>时间与频率</w:t>
      </w:r>
    </w:p>
    <w:p>
      <w:pPr>
        <w:spacing w:line="360" w:lineRule="auto"/>
        <w:ind w:firstLine="480" w:firstLineChars="200"/>
        <w:rPr>
          <w:rFonts w:hint="eastAsia" w:hAnsi="宋体"/>
          <w:color w:val="000000"/>
          <w:kern w:val="0"/>
        </w:rPr>
      </w:pPr>
      <w:r>
        <w:rPr>
          <w:rFonts w:hAnsi="宋体"/>
          <w:color w:val="000000"/>
          <w:kern w:val="0"/>
        </w:rPr>
        <w:t>监测</w:t>
      </w:r>
      <w:r>
        <w:rPr>
          <w:rFonts w:hint="eastAsia" w:hAnsi="宋体"/>
          <w:color w:val="000000"/>
          <w:kern w:val="0"/>
        </w:rPr>
        <w:t>单位</w:t>
      </w:r>
      <w:r>
        <w:rPr>
          <w:rFonts w:hint="eastAsia" w:hAnsi="宋体"/>
          <w:color w:val="000000"/>
          <w:kern w:val="0"/>
          <w:lang w:eastAsia="zh-CN"/>
        </w:rPr>
        <w:t>：</w:t>
      </w:r>
      <w:r>
        <w:rPr>
          <w:rFonts w:hint="eastAsia" w:ascii="宋体" w:hAnsi="宋体" w:eastAsia="宋体" w:cs="宋体"/>
          <w:kern w:val="0"/>
          <w:sz w:val="24"/>
        </w:rPr>
        <w:t>山东国正检测认证有限公司</w:t>
      </w:r>
    </w:p>
    <w:p>
      <w:pPr>
        <w:spacing w:line="360" w:lineRule="auto"/>
        <w:ind w:firstLine="480" w:firstLineChars="200"/>
        <w:rPr>
          <w:rFonts w:hint="eastAsia" w:hAnsi="宋体"/>
          <w:color w:val="000000"/>
          <w:kern w:val="0"/>
        </w:rPr>
      </w:pPr>
      <w:r>
        <w:rPr>
          <w:rFonts w:hint="eastAsia" w:hAnsi="宋体"/>
          <w:color w:val="000000"/>
          <w:kern w:val="0"/>
        </w:rPr>
        <w:t>监测时间：2018.12.20</w:t>
      </w:r>
    </w:p>
    <w:p>
      <w:pPr>
        <w:spacing w:line="360" w:lineRule="auto"/>
        <w:ind w:firstLine="480" w:firstLineChars="200"/>
        <w:rPr>
          <w:rFonts w:hint="eastAsia"/>
          <w:color w:val="000000"/>
        </w:rPr>
      </w:pPr>
      <w:r>
        <w:rPr>
          <w:rFonts w:hint="eastAsia" w:hAnsi="宋体"/>
          <w:color w:val="000000"/>
          <w:kern w:val="0"/>
        </w:rPr>
        <w:t>监测频率：采样监测一天，采样一次</w:t>
      </w:r>
    </w:p>
    <w:p>
      <w:pPr>
        <w:pStyle w:val="5"/>
        <w:spacing w:before="0" w:after="0" w:line="360" w:lineRule="auto"/>
        <w:rPr>
          <w:rFonts w:hint="default"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5.6.4 分析方法</w:t>
      </w:r>
    </w:p>
    <w:p>
      <w:pPr>
        <w:spacing w:line="360" w:lineRule="auto"/>
        <w:jc w:val="center"/>
        <w:rPr>
          <w:rFonts w:hint="eastAsia" w:ascii="黑体" w:eastAsia="黑体"/>
          <w:color w:val="000000"/>
        </w:rPr>
      </w:pPr>
      <w:bookmarkStart w:id="2" w:name="_Hlk509825420"/>
      <w:r>
        <w:rPr>
          <w:rFonts w:hint="eastAsia" w:ascii="黑体" w:eastAsia="黑体"/>
          <w:color w:val="000000"/>
        </w:rPr>
        <w:t>表</w:t>
      </w:r>
      <w:r>
        <w:rPr>
          <w:rFonts w:hint="eastAsia" w:ascii="黑体" w:eastAsia="黑体"/>
          <w:color w:val="000000"/>
          <w:lang w:val="en-US" w:eastAsia="zh-CN"/>
        </w:rPr>
        <w:t>5.6</w:t>
      </w:r>
      <w:r>
        <w:rPr>
          <w:rFonts w:hint="eastAsia" w:ascii="黑体" w:eastAsia="黑体"/>
          <w:color w:val="000000"/>
        </w:rPr>
        <w:t>-</w:t>
      </w:r>
      <w:r>
        <w:rPr>
          <w:rFonts w:ascii="黑体" w:eastAsia="黑体"/>
          <w:color w:val="000000"/>
        </w:rPr>
        <w:t>2</w:t>
      </w:r>
      <w:r>
        <w:rPr>
          <w:rFonts w:hint="eastAsia" w:ascii="黑体" w:eastAsia="黑体"/>
          <w:color w:val="000000"/>
        </w:rPr>
        <w:t xml:space="preserve">   土壤监测分析方法一览表</w:t>
      </w:r>
    </w:p>
    <w:bookmarkEnd w:id="2"/>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8"/>
        <w:gridCol w:w="2104"/>
        <w:gridCol w:w="2027"/>
        <w:gridCol w:w="1351"/>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1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检测项目</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分析方法</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方法依据</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检出限</w:t>
            </w:r>
          </w:p>
        </w:tc>
        <w:tc>
          <w:tcPr>
            <w:tcW w:w="2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检测设备及编号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pH</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玻璃电极法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NY/T 1377-2007</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PHSJ-4A酸度计GZ-YQ121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砷</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原子荧光法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GB/T 22105.2-2008</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0.01mg/kg</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PF32原子荧光光度计GZ-YQ061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汞</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原子荧光法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GB/T 22105.1-2008</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0.002mg/kg</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PF32原子荧光光度计GZ-YQ061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铅</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KI-MIBK萃取火焰原子吸收分光光度法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GB/T 17140-1997</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kern w:val="0"/>
                <w:sz w:val="21"/>
                <w:szCs w:val="21"/>
                <w:lang w:val="en-US" w:eastAsia="zh-CN" w:bidi="ar"/>
              </w:rPr>
              <w:t>0.2mg/kg</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kern w:val="0"/>
                <w:sz w:val="21"/>
                <w:szCs w:val="21"/>
                <w:lang w:val="en-US" w:eastAsia="zh-CN" w:bidi="ar"/>
              </w:rPr>
              <w:t>PinAAcle 900F原子吸收分光光度计GZ-YQ113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sz w:val="21"/>
                <w:szCs w:val="21"/>
                <w:highlight w:val="none"/>
              </w:rPr>
              <w:t>镉</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sz w:val="21"/>
                <w:szCs w:val="21"/>
              </w:rPr>
              <w:t>KI-MIBK萃取火焰原子吸收分光光度法</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sz w:val="21"/>
                <w:szCs w:val="21"/>
              </w:rPr>
              <w:t>GB/T 17140-1997</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rPr>
            </w:pPr>
            <w:r>
              <w:rPr>
                <w:rFonts w:hint="eastAsia" w:ascii="宋体" w:hAnsi="宋体" w:eastAsia="宋体" w:cs="宋体"/>
                <w:color w:val="auto"/>
                <w:sz w:val="21"/>
                <w:szCs w:val="21"/>
              </w:rPr>
              <w:t>0.05mg/kg</w:t>
            </w:r>
          </w:p>
        </w:tc>
        <w:tc>
          <w:tcPr>
            <w:tcW w:w="2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rPr>
              <w:t>PinAAcle 900F原子吸收分光光度计GZ-YQ113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铜</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火焰原子吸收分光光度法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GB/T 17138-1997</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1mg/kg</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bidi="ar"/>
              </w:rPr>
              <w:t>PinAAcle 900F原子吸收分光光度计GZ-YQ113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镍</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火焰原子吸收分光光度法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GB/T 17139-1997</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5mg/kg</w:t>
            </w:r>
          </w:p>
        </w:tc>
        <w:tc>
          <w:tcPr>
            <w:tcW w:w="2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t>PinAAcle 900F原子吸收分光光度计GZ-YQ113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color w:val="auto"/>
                <w:kern w:val="0"/>
                <w:sz w:val="21"/>
                <w:szCs w:val="21"/>
                <w:lang w:val="en-US" w:eastAsia="zh-CN" w:bidi="ar"/>
              </w:rPr>
              <w:t>铬（六价）</w:t>
            </w:r>
          </w:p>
        </w:tc>
        <w:tc>
          <w:tcPr>
            <w:tcW w:w="2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碱消解/火焰原子吸收分光光度法</w:t>
            </w:r>
          </w:p>
        </w:tc>
        <w:tc>
          <w:tcPr>
            <w:tcW w:w="20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HJ 687-2014</w:t>
            </w: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kern w:val="0"/>
                <w:sz w:val="21"/>
                <w:szCs w:val="21"/>
                <w:lang w:val="en-US" w:eastAsia="zh-CN" w:bidi="ar"/>
              </w:rPr>
              <w:t>2mg/kg</w:t>
            </w:r>
          </w:p>
        </w:tc>
        <w:tc>
          <w:tcPr>
            <w:tcW w:w="26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 w:val="0"/>
                <w:bCs/>
                <w:color w:val="auto"/>
                <w:kern w:val="2"/>
                <w:sz w:val="21"/>
                <w:szCs w:val="21"/>
              </w:rPr>
            </w:pPr>
            <w:r>
              <w:rPr>
                <w:rFonts w:hint="eastAsia" w:ascii="宋体" w:hAnsi="宋体" w:eastAsia="宋体" w:cs="宋体"/>
                <w:b w:val="0"/>
                <w:bCs/>
                <w:color w:val="auto"/>
                <w:kern w:val="0"/>
                <w:sz w:val="21"/>
                <w:szCs w:val="21"/>
                <w:lang w:val="en-US" w:eastAsia="zh-CN" w:bidi="ar"/>
              </w:rPr>
              <w:t>PinAAcle 900F原子吸收分光光度计GZ-YQ113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158" w:type="dxa"/>
            <w:noWrap w:val="0"/>
            <w:vAlign w:val="center"/>
          </w:tcPr>
          <w:p>
            <w:pPr>
              <w:keepNext w:val="0"/>
              <w:keepLines w:val="0"/>
              <w:pageBreakBefore w:val="0"/>
              <w:widowControl w:val="0"/>
              <w:tabs>
                <w:tab w:val="left" w:pos="3640"/>
              </w:tabs>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b w:val="0"/>
                <w:bCs/>
                <w:color w:val="auto"/>
                <w:kern w:val="2"/>
                <w:sz w:val="21"/>
                <w:szCs w:val="21"/>
                <w:lang w:val="en-US" w:eastAsia="zh-CN" w:bidi="ar"/>
              </w:rPr>
              <w:t>VOCs</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sz w:val="21"/>
                <w:szCs w:val="21"/>
              </w:rPr>
              <w:t>吹扫捕集/气相色谱－质谱法</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i w:val="0"/>
                <w:color w:val="auto"/>
                <w:kern w:val="0"/>
                <w:sz w:val="21"/>
                <w:szCs w:val="21"/>
                <w:u w:val="none"/>
                <w:lang w:val="en-US" w:eastAsia="zh-CN" w:bidi="ar"/>
              </w:rPr>
              <w:t>HJ 605-2011</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val="0"/>
                <w:bCs/>
                <w:color w:val="auto"/>
                <w:kern w:val="2"/>
                <w:sz w:val="21"/>
                <w:szCs w:val="21"/>
                <w:lang w:val="en-US" w:eastAsia="zh-CN" w:bidi="ar"/>
              </w:rPr>
              <w:t>/</w:t>
            </w:r>
          </w:p>
        </w:tc>
        <w:tc>
          <w:tcPr>
            <w:tcW w:w="2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sz w:val="21"/>
                <w:szCs w:val="21"/>
              </w:rPr>
              <w:t>TRACE1300-ISQ气质联用仪GZ-YQ10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GZ-YQ109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158" w:type="dxa"/>
            <w:noWrap w:val="0"/>
            <w:vAlign w:val="center"/>
          </w:tcPr>
          <w:p>
            <w:pPr>
              <w:keepNext w:val="0"/>
              <w:keepLines w:val="0"/>
              <w:pageBreakBefore w:val="0"/>
              <w:widowControl w:val="0"/>
              <w:tabs>
                <w:tab w:val="left" w:pos="3640"/>
              </w:tabs>
              <w:kinsoku/>
              <w:wordWrap/>
              <w:overflowPunct/>
              <w:topLinePunct w:val="0"/>
              <w:autoSpaceDE/>
              <w:autoSpaceDN/>
              <w:bidi w:val="0"/>
              <w:adjustRightInd/>
              <w:snapToGrid/>
              <w:jc w:val="center"/>
              <w:textAlignment w:val="auto"/>
              <w:rPr>
                <w:rFonts w:hint="eastAsia" w:ascii="宋体" w:hAnsi="宋体" w:eastAsia="宋体" w:cs="宋体"/>
                <w:b w:val="0"/>
                <w:bCs/>
                <w:color w:val="auto"/>
                <w:kern w:val="2"/>
                <w:sz w:val="21"/>
                <w:szCs w:val="21"/>
                <w:lang w:eastAsia="zh-CN"/>
              </w:rPr>
            </w:pPr>
            <w:r>
              <w:rPr>
                <w:rFonts w:hint="eastAsia" w:ascii="宋体" w:hAnsi="宋体" w:eastAsia="宋体" w:cs="宋体"/>
                <w:b w:val="0"/>
                <w:bCs/>
                <w:color w:val="auto"/>
                <w:kern w:val="2"/>
                <w:sz w:val="21"/>
                <w:szCs w:val="21"/>
                <w:lang w:val="en-US" w:eastAsia="zh-CN" w:bidi="ar"/>
              </w:rPr>
              <w:t>多环芳烃</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sz w:val="21"/>
                <w:szCs w:val="21"/>
                <w:lang w:eastAsia="zh-CN"/>
              </w:rPr>
              <w:t>气相色谱</w:t>
            </w:r>
            <w:r>
              <w:rPr>
                <w:rFonts w:hint="eastAsia" w:ascii="宋体" w:hAnsi="宋体" w:eastAsia="宋体" w:cs="宋体"/>
                <w:color w:val="auto"/>
                <w:sz w:val="21"/>
                <w:szCs w:val="21"/>
                <w:lang w:val="en-US" w:eastAsia="zh-CN"/>
              </w:rPr>
              <w:t>-质谱法</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i w:val="0"/>
                <w:color w:val="auto"/>
                <w:kern w:val="0"/>
                <w:sz w:val="21"/>
                <w:szCs w:val="21"/>
                <w:u w:val="none"/>
                <w:lang w:val="en-US" w:eastAsia="zh-CN" w:bidi="ar"/>
              </w:rPr>
              <w:t>HJ 805-2016</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b w:val="0"/>
                <w:bCs/>
                <w:color w:val="auto"/>
                <w:kern w:val="2"/>
                <w:sz w:val="21"/>
                <w:szCs w:val="21"/>
                <w:lang w:val="en-US" w:eastAsia="zh-CN" w:bidi="ar"/>
              </w:rPr>
              <w:t>/</w:t>
            </w:r>
          </w:p>
        </w:tc>
        <w:tc>
          <w:tcPr>
            <w:tcW w:w="2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21"/>
                <w:szCs w:val="21"/>
              </w:rPr>
            </w:pPr>
            <w:r>
              <w:rPr>
                <w:rFonts w:hint="eastAsia" w:ascii="宋体" w:hAnsi="宋体" w:eastAsia="宋体" w:cs="宋体"/>
                <w:color w:val="auto"/>
                <w:sz w:val="21"/>
                <w:szCs w:val="21"/>
              </w:rPr>
              <w:t>TRACE1300-ISQ气质联用仪GZ-YQ10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GZ-YQ109</w:t>
            </w:r>
          </w:p>
        </w:tc>
      </w:tr>
    </w:tbl>
    <w:p>
      <w:pPr>
        <w:pStyle w:val="5"/>
        <w:spacing w:before="0" w:after="0" w:line="360" w:lineRule="auto"/>
        <w:rPr>
          <w:rFonts w:hint="eastAsia"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5.6.5 监测结果</w:t>
      </w:r>
    </w:p>
    <w:p>
      <w:pPr>
        <w:spacing w:line="360" w:lineRule="auto"/>
        <w:jc w:val="center"/>
        <w:rPr>
          <w:rFonts w:hint="default" w:ascii="黑体" w:eastAsia="黑体"/>
          <w:color w:val="000000"/>
          <w:lang w:val="en-US" w:eastAsia="zh-CN"/>
        </w:rPr>
      </w:pPr>
      <w:r>
        <w:rPr>
          <w:rFonts w:hint="default" w:ascii="黑体" w:eastAsia="黑体"/>
          <w:color w:val="000000"/>
          <w:lang w:val="en-US" w:eastAsia="zh-CN"/>
        </w:rPr>
        <w:t>表</w:t>
      </w:r>
      <w:r>
        <w:rPr>
          <w:rFonts w:hint="eastAsia" w:ascii="黑体" w:eastAsia="黑体"/>
          <w:color w:val="000000"/>
          <w:lang w:val="en-US" w:eastAsia="zh-CN"/>
        </w:rPr>
        <w:t>5.6</w:t>
      </w:r>
      <w:r>
        <w:rPr>
          <w:rFonts w:hint="default" w:ascii="黑体" w:eastAsia="黑体"/>
          <w:color w:val="000000"/>
          <w:lang w:val="en-US" w:eastAsia="zh-CN"/>
        </w:rPr>
        <w:t>-</w:t>
      </w:r>
      <w:r>
        <w:rPr>
          <w:rFonts w:hint="eastAsia" w:ascii="黑体" w:eastAsia="黑体"/>
          <w:color w:val="000000"/>
          <w:lang w:val="en-US" w:eastAsia="zh-CN"/>
        </w:rPr>
        <w:t>3</w:t>
      </w:r>
      <w:r>
        <w:rPr>
          <w:rFonts w:hint="default" w:ascii="黑体" w:eastAsia="黑体"/>
          <w:color w:val="000000"/>
          <w:lang w:val="en-US" w:eastAsia="zh-CN"/>
        </w:rPr>
        <w:t xml:space="preserve">  土壤环境现状监测结果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54"/>
        <w:gridCol w:w="1379"/>
        <w:gridCol w:w="357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2754" w:type="dxa"/>
            <w:tcBorders>
              <w:tl2br w:val="single" w:color="auto" w:sz="4" w:space="0"/>
            </w:tcBorders>
            <w:noWrap w:val="0"/>
            <w:vAlign w:val="center"/>
          </w:tcPr>
          <w:p>
            <w:pPr>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测点名称</w:t>
            </w:r>
          </w:p>
          <w:p>
            <w:pPr>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检测项目</w:t>
            </w:r>
          </w:p>
        </w:tc>
        <w:tc>
          <w:tcPr>
            <w:tcW w:w="6328" w:type="dxa"/>
            <w:gridSpan w:val="3"/>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厂址生产装置区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pH(无量纲)</w:t>
            </w:r>
          </w:p>
        </w:tc>
        <w:tc>
          <w:tcPr>
            <w:tcW w:w="1379"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7.03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氯苯(μg/kg)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砷</w:t>
            </w:r>
            <w:r>
              <w:rPr>
                <w:rFonts w:hint="eastAsia" w:ascii="宋体" w:hAnsi="宋体" w:eastAsia="宋体" w:cs="宋体"/>
                <w:kern w:val="2"/>
                <w:sz w:val="21"/>
                <w:szCs w:val="21"/>
                <w:lang w:val="en-US" w:eastAsia="zh-CN"/>
              </w:rPr>
              <w:t>(mg/kg)</w:t>
            </w:r>
          </w:p>
        </w:tc>
        <w:tc>
          <w:tcPr>
            <w:tcW w:w="1379"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12.1</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1,1,1,2-四氯乙烷(μg/kg)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汞</w:t>
            </w:r>
            <w:r>
              <w:rPr>
                <w:rFonts w:hint="eastAsia" w:ascii="宋体" w:hAnsi="宋体" w:eastAsia="宋体" w:cs="宋体"/>
                <w:kern w:val="2"/>
                <w:sz w:val="21"/>
                <w:szCs w:val="21"/>
                <w:lang w:val="en-US" w:eastAsia="zh-CN"/>
              </w:rPr>
              <w:t>(mg/kg)</w:t>
            </w:r>
          </w:p>
        </w:tc>
        <w:tc>
          <w:tcPr>
            <w:tcW w:w="1379"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0.392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乙苯(μg/kg)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铅(mg/kg)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9.6</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间，对-二甲苯(μg/kg)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镉(mg/kg)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&lt;0.05</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邻-二甲苯(μg/kg)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铜(mg/kg)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苯乙烯(μg/kg)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镍(mg/kg)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47</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1,2,3-三氯丙烷(μg/kg)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铬(六价)(mg/kg)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5.44</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1,1,2,2-四氯乙烷(μg/kg)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1,1-二氯乙烯(μg/kg)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1,4-二氯苯(μg/kg)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二氯甲烷(μg/kg)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2.2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1,2-二氯苯(μg/kg)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反-1,2-二氯乙烯(μg/kg)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&lt;1.4</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萘(μg/kg)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1,1,-二氯乙烷(μg/kg)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&lt;1.2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氯甲烷(μg/kg)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顺-1,2-二氯乙烯(μg/kg)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&lt;1.3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2-氯苯酚(mg/kg)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氯仿(μg/kg)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&lt;1.1</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硝基苯(mg/kg)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四氯化碳(μg/kg)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&lt;1.3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2-硝基苯胺(mg/kg)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1,1,1-三氯乙烷(μg/kg)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&lt;1.3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3-硝基苯胺(mg/kg)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&lt;1.9</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4-硝基苯胺(mg/kg)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1,2-二氯乙烷(μg/kg)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苯并（α）蒽(mg/kg)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三氯乙烯(μg/kg)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䓛（mg/kg）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1,2-二氯丙烷(μg/kg)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&lt;1.1</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苯并（b）荧蒽(mg/kg)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甲苯(μg/kg)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&lt;1.3</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苯并（k）荧蒽(mg/kg)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1,1,2-三氯乙烷(μg/kg)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1.2</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苯并（α）芘(mg/kg)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四氯乙烯(μg/kg)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&lt;1.4</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茚并（1,2,3-cd）芘(mg/kg)</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754"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rPr>
            </w:pPr>
            <w:r>
              <w:rPr>
                <w:rFonts w:hint="eastAsia" w:ascii="宋体" w:hAnsi="宋体" w:eastAsia="宋体" w:cs="宋体"/>
                <w:i w:val="0"/>
                <w:color w:val="000000"/>
                <w:kern w:val="0"/>
                <w:sz w:val="21"/>
                <w:szCs w:val="21"/>
                <w:u w:val="none"/>
                <w:lang w:val="en-US" w:eastAsia="zh-CN" w:bidi="ar"/>
              </w:rPr>
              <w:t>二苯并（a,h）蒽(mg/kg)</w:t>
            </w:r>
          </w:p>
        </w:tc>
        <w:tc>
          <w:tcPr>
            <w:tcW w:w="13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&lt;0.1</w:t>
            </w:r>
          </w:p>
        </w:tc>
        <w:tc>
          <w:tcPr>
            <w:tcW w:w="35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3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pStyle w:val="5"/>
        <w:spacing w:before="0" w:after="0" w:line="360" w:lineRule="auto"/>
        <w:rPr>
          <w:rFonts w:hint="eastAsia"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5.6.6 评价标准</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sz w:val="24"/>
          <w:szCs w:val="24"/>
          <w:lang w:eastAsia="zh-CN"/>
        </w:rPr>
      </w:pPr>
      <w:r>
        <w:rPr>
          <w:rFonts w:hint="eastAsia"/>
          <w:sz w:val="24"/>
          <w:szCs w:val="24"/>
          <w:lang w:eastAsia="zh-CN"/>
        </w:rPr>
        <w:t>土壤环境质量执行</w:t>
      </w:r>
      <w:r>
        <w:rPr>
          <w:rFonts w:hint="eastAsia"/>
          <w:sz w:val="24"/>
          <w:szCs w:val="24"/>
        </w:rPr>
        <w:t>《土壤环境质量 建设用地土壤污染风险管控标准（试行）》（GB36600-2018）</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color w:val="000000"/>
          <w:kern w:val="0"/>
          <w:sz w:val="24"/>
          <w:szCs w:val="24"/>
        </w:rPr>
      </w:pPr>
      <w:r>
        <w:rPr>
          <w:rFonts w:hint="eastAsia" w:ascii="黑体" w:hAnsi="宋体" w:eastAsia="黑体"/>
          <w:bCs/>
          <w:color w:val="000000"/>
          <w:kern w:val="0"/>
          <w:sz w:val="24"/>
          <w:szCs w:val="24"/>
        </w:rPr>
        <w:t>表</w:t>
      </w:r>
      <w:r>
        <w:rPr>
          <w:rFonts w:hint="eastAsia" w:ascii="黑体" w:hAnsi="宋体" w:eastAsia="黑体"/>
          <w:bCs/>
          <w:color w:val="000000"/>
          <w:kern w:val="0"/>
          <w:sz w:val="24"/>
          <w:szCs w:val="24"/>
          <w:lang w:val="en-US" w:eastAsia="zh-CN"/>
        </w:rPr>
        <w:t>5</w:t>
      </w:r>
      <w:r>
        <w:rPr>
          <w:rFonts w:hint="eastAsia" w:ascii="黑体" w:hAnsi="宋体" w:eastAsia="黑体"/>
          <w:bCs/>
          <w:color w:val="000000"/>
          <w:kern w:val="0"/>
          <w:sz w:val="24"/>
          <w:szCs w:val="24"/>
        </w:rPr>
        <w:t>.</w:t>
      </w:r>
      <w:r>
        <w:rPr>
          <w:rFonts w:hint="eastAsia" w:ascii="黑体" w:hAnsi="宋体" w:eastAsia="黑体"/>
          <w:bCs/>
          <w:color w:val="000000"/>
          <w:kern w:val="0"/>
          <w:sz w:val="24"/>
          <w:szCs w:val="24"/>
          <w:lang w:val="en-US" w:eastAsia="zh-CN"/>
        </w:rPr>
        <w:t>6</w:t>
      </w:r>
      <w:r>
        <w:rPr>
          <w:rFonts w:hint="eastAsia" w:ascii="黑体" w:hAnsi="宋体" w:eastAsia="黑体"/>
          <w:bCs/>
          <w:color w:val="000000"/>
          <w:kern w:val="0"/>
          <w:sz w:val="24"/>
          <w:szCs w:val="24"/>
        </w:rPr>
        <w:t>-</w:t>
      </w:r>
      <w:r>
        <w:rPr>
          <w:rFonts w:hint="eastAsia" w:ascii="黑体" w:hAnsi="宋体" w:eastAsia="黑体"/>
          <w:bCs/>
          <w:color w:val="000000"/>
          <w:kern w:val="0"/>
          <w:sz w:val="24"/>
          <w:szCs w:val="24"/>
          <w:lang w:val="en-US" w:eastAsia="zh-CN"/>
        </w:rPr>
        <w:t>4</w:t>
      </w:r>
      <w:r>
        <w:rPr>
          <w:rFonts w:hint="eastAsia" w:ascii="黑体" w:hAnsi="宋体" w:eastAsia="黑体"/>
          <w:bCs/>
          <w:color w:val="000000"/>
          <w:kern w:val="0"/>
          <w:sz w:val="24"/>
          <w:szCs w:val="24"/>
        </w:rPr>
        <w:t xml:space="preserve"> </w:t>
      </w:r>
      <w:r>
        <w:rPr>
          <w:rFonts w:hint="eastAsia" w:ascii="黑体" w:hAnsi="宋体" w:eastAsia="黑体"/>
          <w:bCs/>
          <w:color w:val="000000"/>
          <w:kern w:val="0"/>
          <w:sz w:val="24"/>
          <w:szCs w:val="24"/>
          <w:lang w:val="en-US" w:eastAsia="zh-CN"/>
        </w:rPr>
        <w:t xml:space="preserve">  </w:t>
      </w:r>
      <w:r>
        <w:rPr>
          <w:rFonts w:hint="eastAsia" w:ascii="黑体" w:hAnsi="宋体" w:eastAsia="黑体"/>
          <w:bCs/>
          <w:color w:val="000000"/>
          <w:kern w:val="0"/>
          <w:sz w:val="24"/>
          <w:szCs w:val="24"/>
        </w:rPr>
        <w:t>土壤环境质量标准   单位：mg/kg</w:t>
      </w:r>
    </w:p>
    <w:tbl>
      <w:tblPr>
        <w:tblStyle w:val="1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08" w:type="dxa"/>
          <w:bottom w:w="15" w:type="dxa"/>
          <w:right w:w="108" w:type="dxa"/>
        </w:tblCellMar>
      </w:tblPr>
      <w:tblGrid>
        <w:gridCol w:w="685"/>
        <w:gridCol w:w="1611"/>
        <w:gridCol w:w="773"/>
        <w:gridCol w:w="660"/>
        <w:gridCol w:w="1752"/>
        <w:gridCol w:w="681"/>
        <w:gridCol w:w="735"/>
        <w:gridCol w:w="1638"/>
        <w:gridCol w:w="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49"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3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7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24"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砷</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二氯甲烷</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616</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苯乙烯</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镉</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1,2-二氯丙烷</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甲苯</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453"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铬（六价）</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1,1,1,2-四氯乙烷</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10</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33</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间二甲苯+对二甲苯</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516"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铜</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18000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1,1,2,2-四氯乙烷</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6.8</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34</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邻二甲苯</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铅</w:t>
            </w:r>
          </w:p>
        </w:tc>
        <w:tc>
          <w:tcPr>
            <w:tcW w:w="7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800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四氯乙烯</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53</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35</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硝基苯</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汞</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21</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1,1,1-三氯乙烷</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840</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36</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苯胺</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镍</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1,1,2-三氯乙烷</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2.8</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37</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2-氯酚</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486"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四氯化碳</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三氯乙烯</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38</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苯并[a]蒽</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氯仿</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1,2,3-三氯丙烷</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0.5</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39</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苯并[a]芘</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133"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氯甲烷</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37</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25</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氯乙烯</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0.43</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40</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苯并[b]荧蒽</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1,1-二氯乙烷</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苯</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4</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bCs/>
                <w:kern w:val="0"/>
                <w:sz w:val="21"/>
                <w:szCs w:val="21"/>
              </w:rPr>
              <w:t>苯并[k]荧蒽</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1,2-二氯乙烷</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27</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氯苯</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270</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1638"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bCs/>
                <w:kern w:val="0"/>
                <w:sz w:val="21"/>
                <w:szCs w:val="21"/>
              </w:rPr>
              <w:t>萘</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bCs/>
                <w:kern w:val="0"/>
                <w:sz w:val="21"/>
                <w:szCs w:val="21"/>
              </w:rPr>
              <w:t>1,1-二氯乙烯</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66</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17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1,2-二氯苯</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560</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163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bCs/>
                <w:kern w:val="0"/>
                <w:sz w:val="21"/>
                <w:szCs w:val="21"/>
              </w:rPr>
              <w:t>䓛</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bCs/>
                <w:kern w:val="0"/>
                <w:sz w:val="21"/>
                <w:szCs w:val="21"/>
              </w:rPr>
              <w:t>顺-1,2-二氯乙烯</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596</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29</w:t>
            </w:r>
          </w:p>
        </w:tc>
        <w:tc>
          <w:tcPr>
            <w:tcW w:w="1752"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bCs/>
                <w:kern w:val="0"/>
                <w:sz w:val="21"/>
                <w:szCs w:val="21"/>
              </w:rPr>
              <w:t>1,4-二氯苯</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163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bCs/>
                <w:kern w:val="0"/>
                <w:sz w:val="21"/>
                <w:szCs w:val="21"/>
              </w:rPr>
              <w:t>二苯并[a,h]蒽</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318" w:hRule="atLeast"/>
        </w:trPr>
        <w:tc>
          <w:tcPr>
            <w:tcW w:w="6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反-1,2-二氯乙烯</w:t>
            </w:r>
          </w:p>
        </w:tc>
        <w:tc>
          <w:tcPr>
            <w:tcW w:w="773"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54</w:t>
            </w:r>
          </w:p>
        </w:tc>
        <w:tc>
          <w:tcPr>
            <w:tcW w:w="660"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w:t>
            </w:r>
          </w:p>
        </w:tc>
        <w:tc>
          <w:tcPr>
            <w:tcW w:w="1752"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乙苯</w:t>
            </w:r>
          </w:p>
        </w:tc>
        <w:tc>
          <w:tcPr>
            <w:tcW w:w="681"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735"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163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bCs/>
                <w:kern w:val="0"/>
                <w:sz w:val="21"/>
                <w:szCs w:val="21"/>
              </w:rPr>
              <w:t>茚并[1,2,3-cd]芘</w:t>
            </w:r>
          </w:p>
        </w:tc>
        <w:tc>
          <w:tcPr>
            <w:tcW w:w="707" w:type="dxa"/>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15</w:t>
            </w:r>
          </w:p>
        </w:tc>
      </w:tr>
    </w:tbl>
    <w:p>
      <w:pPr>
        <w:pStyle w:val="5"/>
        <w:spacing w:before="0" w:after="0" w:line="360" w:lineRule="auto"/>
        <w:rPr>
          <w:rFonts w:hint="eastAsia"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5.6.7评价方法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1、</w:t>
      </w:r>
      <w:r>
        <w:rPr>
          <w:sz w:val="24"/>
        </w:rPr>
        <w:t>单因子指数法评价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对于浓度越高危害越大的评价因子，计算公式为：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sz w:val="24"/>
          <w:vertAlign w:val="subscript"/>
        </w:rPr>
      </w:pPr>
      <w:r>
        <w:rPr>
          <w:b/>
          <w:position w:val="-12"/>
          <w:sz w:val="24"/>
        </w:rPr>
        <w:object>
          <v:shape id="_x0000_i1027" o:spt="75" type="#_x0000_t75" style="height:18pt;width:52pt;" o:ole="t" filled="f" o:preferrelative="t" stroked="f" coordsize="21600,21600">
            <v:path/>
            <v:fill on="f" alignshape="1" focussize="0,0"/>
            <v:stroke on="f"/>
            <v:imagedata r:id="rId12" o:title=""/>
            <o:lock v:ext="edit" aspectratio="t"/>
            <w10:wrap type="none"/>
            <w10:anchorlock/>
          </v:shape>
          <o:OLEObject Type="Embed" ProgID="Equation.DSMT4" ShapeID="_x0000_i1027" DrawAspect="Content" ObjectID="_1468075725"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式中：P</w:t>
      </w:r>
      <w:r>
        <w:rPr>
          <w:i/>
          <w:sz w:val="24"/>
        </w:rPr>
        <w:t>i</w:t>
      </w:r>
      <w:r>
        <w:rPr>
          <w:sz w:val="24"/>
        </w:rPr>
        <w:t>为i污染物的单因子指数；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C</w:t>
      </w:r>
      <w:r>
        <w:rPr>
          <w:i/>
          <w:sz w:val="24"/>
        </w:rPr>
        <w:t>i</w:t>
      </w:r>
      <w:r>
        <w:rPr>
          <w:sz w:val="24"/>
        </w:rPr>
        <w:t>为i污染物的浓度；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S</w:t>
      </w:r>
      <w:r>
        <w:rPr>
          <w:i/>
          <w:sz w:val="24"/>
        </w:rPr>
        <w:t>i</w:t>
      </w:r>
      <w:r>
        <w:rPr>
          <w:sz w:val="24"/>
        </w:rPr>
        <w:t>为i污染物的评价标准。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2、</w:t>
      </w:r>
      <w:r>
        <w:rPr>
          <w:sz w:val="24"/>
        </w:rPr>
        <w:t>土壤综合评价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在各土壤元素单项指数评价的基础上，采用尼梅罗污染指数评价方法，评价土壤综合污染。计算公式为：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sz w:val="24"/>
        </w:rPr>
      </w:pPr>
      <w:r>
        <w:rPr>
          <w:position w:val="-16"/>
          <w:sz w:val="24"/>
        </w:rPr>
        <w:object>
          <v:shape id="_x0000_i1028" o:spt="75" type="#_x0000_t75" style="height:24pt;width:121.95pt;" o:ole="t" filled="f" stroked="f" coordsize="21600,21600">
            <v:path/>
            <v:fill on="f" focussize="0,0"/>
            <v:stroke on="f"/>
            <v:imagedata r:id="rId14" o:title=""/>
            <o:lock v:ext="edit" aspectratio="t"/>
            <w10:wrap type="none"/>
            <w10:anchorlock/>
          </v:shape>
          <o:OLEObject Type="Embed" ProgID="Equation.DSMT4" ShapeID="_x0000_i1028"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式中：P为各单项污染指数的平均值；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P</w:t>
      </w:r>
      <w:r>
        <w:rPr>
          <w:sz w:val="24"/>
          <w:vertAlign w:val="subscript"/>
        </w:rPr>
        <w:t>max</w:t>
      </w:r>
      <w:r>
        <w:rPr>
          <w:sz w:val="24"/>
        </w:rPr>
        <w:t>为各单项污染指数的最大值。</w:t>
      </w:r>
    </w:p>
    <w:p>
      <w:pPr>
        <w:pStyle w:val="5"/>
        <w:spacing w:before="0" w:after="0" w:line="360" w:lineRule="auto"/>
        <w:rPr>
          <w:rFonts w:hint="eastAsia" w:ascii="黑体" w:hAnsi="Times New Roman" w:eastAsia="黑体"/>
          <w:b w:val="0"/>
          <w:bCs w:val="0"/>
          <w:color w:val="auto"/>
          <w:sz w:val="28"/>
          <w:szCs w:val="28"/>
          <w:lang w:val="en-US" w:eastAsia="zh-CN"/>
        </w:rPr>
      </w:pPr>
      <w:r>
        <w:rPr>
          <w:rFonts w:hint="eastAsia" w:ascii="黑体" w:hAnsi="Times New Roman" w:eastAsia="黑体"/>
          <w:b w:val="0"/>
          <w:bCs w:val="0"/>
          <w:color w:val="auto"/>
          <w:sz w:val="28"/>
          <w:szCs w:val="28"/>
          <w:lang w:val="en-US" w:eastAsia="zh-CN"/>
        </w:rPr>
        <w:t>5.6.</w:t>
      </w:r>
      <w:r>
        <w:rPr>
          <w:rFonts w:hint="eastAsia" w:ascii="黑体" w:eastAsia="黑体"/>
          <w:b w:val="0"/>
          <w:bCs w:val="0"/>
          <w:color w:val="auto"/>
          <w:sz w:val="28"/>
          <w:szCs w:val="28"/>
          <w:lang w:val="en-US" w:eastAsia="zh-CN"/>
        </w:rPr>
        <w:t>8</w:t>
      </w:r>
      <w:r>
        <w:rPr>
          <w:rFonts w:hint="eastAsia" w:ascii="黑体" w:hAnsi="Times New Roman" w:eastAsia="黑体"/>
          <w:b w:val="0"/>
          <w:bCs w:val="0"/>
          <w:color w:val="auto"/>
          <w:sz w:val="28"/>
          <w:szCs w:val="28"/>
          <w:lang w:val="en-US" w:eastAsia="zh-CN"/>
        </w:rPr>
        <w:t>评价</w:t>
      </w:r>
      <w:r>
        <w:rPr>
          <w:rFonts w:hint="eastAsia" w:ascii="黑体" w:eastAsia="黑体"/>
          <w:b w:val="0"/>
          <w:bCs w:val="0"/>
          <w:color w:val="auto"/>
          <w:sz w:val="28"/>
          <w:szCs w:val="28"/>
          <w:lang w:val="en-US" w:eastAsia="zh-CN"/>
        </w:rPr>
        <w:t>结果</w:t>
      </w:r>
    </w:p>
    <w:p>
      <w:pPr>
        <w:tabs>
          <w:tab w:val="left" w:pos="7317"/>
        </w:tabs>
        <w:spacing w:line="360" w:lineRule="auto"/>
        <w:ind w:firstLine="480" w:firstLineChars="200"/>
        <w:rPr>
          <w:rFonts w:hint="eastAsia" w:hAnsi="宋体"/>
          <w:color w:val="000000"/>
        </w:rPr>
      </w:pPr>
      <w:r>
        <w:rPr>
          <w:rFonts w:hint="eastAsia"/>
          <w:color w:val="000000"/>
          <w:lang w:val="en-US" w:eastAsia="zh-CN"/>
        </w:rPr>
        <w:t>1、</w:t>
      </w:r>
      <w:r>
        <w:rPr>
          <w:rFonts w:hint="eastAsia" w:hAnsi="宋体"/>
          <w:color w:val="000000"/>
        </w:rPr>
        <w:t>单因子指数法评价结果</w:t>
      </w:r>
    </w:p>
    <w:p>
      <w:pPr>
        <w:tabs>
          <w:tab w:val="left" w:pos="7317"/>
        </w:tabs>
        <w:spacing w:line="360" w:lineRule="auto"/>
        <w:ind w:firstLine="480" w:firstLineChars="200"/>
        <w:rPr>
          <w:rFonts w:hint="eastAsia" w:hAnsi="宋体"/>
          <w:color w:val="000000"/>
        </w:rPr>
      </w:pPr>
      <w:r>
        <w:rPr>
          <w:rFonts w:hint="eastAsia" w:hAnsi="宋体"/>
          <w:color w:val="000000"/>
        </w:rPr>
        <w:t>土壤环境现状评价结果见表</w:t>
      </w:r>
      <w:r>
        <w:rPr>
          <w:rFonts w:hint="eastAsia" w:hAnsi="宋体"/>
          <w:color w:val="000000"/>
          <w:lang w:val="en-US" w:eastAsia="zh-CN"/>
        </w:rPr>
        <w:t>5.6-5</w:t>
      </w:r>
      <w:r>
        <w:rPr>
          <w:rFonts w:hint="eastAsia" w:hAnsi="宋体"/>
          <w:color w:val="000000"/>
        </w:rPr>
        <w:t>。</w:t>
      </w:r>
    </w:p>
    <w:p>
      <w:pPr>
        <w:tabs>
          <w:tab w:val="left" w:pos="7317"/>
        </w:tabs>
        <w:spacing w:line="360" w:lineRule="auto"/>
        <w:jc w:val="center"/>
        <w:rPr>
          <w:rFonts w:hint="eastAsia" w:ascii="黑体" w:eastAsia="黑体"/>
          <w:color w:val="000000"/>
        </w:rPr>
      </w:pPr>
      <w:r>
        <w:rPr>
          <w:rFonts w:hint="eastAsia" w:ascii="黑体" w:eastAsia="黑体"/>
          <w:color w:val="000000"/>
          <w:lang w:val="en-US" w:eastAsia="zh-CN"/>
        </w:rPr>
        <w:t>表5.6</w:t>
      </w:r>
      <w:r>
        <w:rPr>
          <w:rFonts w:hint="eastAsia" w:ascii="黑体" w:eastAsia="黑体"/>
          <w:color w:val="000000"/>
        </w:rPr>
        <w:t>-</w:t>
      </w:r>
      <w:r>
        <w:rPr>
          <w:rFonts w:hint="eastAsia" w:ascii="黑体" w:eastAsia="黑体"/>
          <w:color w:val="000000"/>
          <w:lang w:val="en-US" w:eastAsia="zh-CN"/>
        </w:rPr>
        <w:t>5</w:t>
      </w:r>
      <w:r>
        <w:rPr>
          <w:rFonts w:hint="eastAsia" w:ascii="黑体" w:eastAsia="黑体"/>
          <w:color w:val="000000"/>
        </w:rPr>
        <w:t xml:space="preserve">  土壤环境现状评价结果表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950"/>
        <w:gridCol w:w="2788"/>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8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eastAsia="宋体"/>
                <w:color w:val="000000"/>
                <w:sz w:val="21"/>
                <w:szCs w:val="21"/>
                <w:lang w:eastAsia="zh-CN"/>
              </w:rPr>
            </w:pPr>
            <w:r>
              <w:rPr>
                <w:rFonts w:hint="eastAsia" w:hAnsi="宋体"/>
                <w:color w:val="000000"/>
                <w:sz w:val="21"/>
                <w:szCs w:val="21"/>
                <w:lang w:eastAsia="zh-CN"/>
              </w:rPr>
              <w:t>项目</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eastAsia="宋体"/>
                <w:bCs/>
                <w:color w:val="000000"/>
                <w:sz w:val="21"/>
                <w:szCs w:val="21"/>
                <w:lang w:val="en-US" w:eastAsia="zh-CN"/>
              </w:rPr>
            </w:pPr>
            <w:r>
              <w:rPr>
                <w:rFonts w:hint="eastAsia" w:hAnsi="宋体"/>
                <w:bCs/>
                <w:color w:val="000000"/>
                <w:sz w:val="21"/>
                <w:szCs w:val="21"/>
                <w:lang w:val="en-US" w:eastAsia="zh-CN"/>
              </w:rPr>
              <w:t>1#厂址生产装置区</w:t>
            </w:r>
          </w:p>
        </w:tc>
        <w:tc>
          <w:tcPr>
            <w:tcW w:w="278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Ansi="宋体"/>
                <w:color w:val="000000"/>
                <w:sz w:val="21"/>
                <w:szCs w:val="21"/>
              </w:rPr>
            </w:pPr>
            <w:r>
              <w:rPr>
                <w:rFonts w:hint="eastAsia" w:hAnsi="宋体"/>
                <w:color w:val="000000"/>
                <w:sz w:val="21"/>
                <w:szCs w:val="21"/>
                <w:lang w:eastAsia="zh-CN"/>
              </w:rPr>
              <w:t>项目</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hAnsi="宋体"/>
                <w:bCs/>
                <w:color w:val="000000"/>
                <w:sz w:val="21"/>
                <w:szCs w:val="21"/>
                <w:lang w:val="en-US" w:eastAsia="zh-CN"/>
              </w:rPr>
              <w:t>1#厂址生产装置区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二苯并（a,h）蒽(mg/kg)</w:t>
            </w:r>
          </w:p>
        </w:tc>
        <w:tc>
          <w:tcPr>
            <w:tcW w:w="1950" w:type="dxa"/>
            <w:noWrap w:val="0"/>
            <w:vAlign w:val="center"/>
          </w:tcPr>
          <w:p>
            <w:pPr>
              <w:keepNext w:val="0"/>
              <w:keepLines w:val="0"/>
              <w:widowControl/>
              <w:suppressLineNumbers w:val="0"/>
              <w:jc w:val="center"/>
              <w:textAlignment w:val="center"/>
              <w:rPr>
                <w:rFonts w:hAnsi="宋体"/>
                <w:color w:val="000000"/>
                <w:kern w:val="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氯苯(μg/kg)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jc w:val="center"/>
              <w:rPr>
                <w:rFonts w:hAnsi="宋体" w:cs="宋体"/>
                <w:color w:val="000000"/>
                <w:sz w:val="21"/>
                <w:szCs w:val="21"/>
              </w:rPr>
            </w:pPr>
            <w:r>
              <w:rPr>
                <w:rFonts w:hint="eastAsia" w:ascii="宋体" w:hAnsi="宋体" w:eastAsia="宋体" w:cs="宋体"/>
                <w:kern w:val="2"/>
                <w:sz w:val="21"/>
                <w:szCs w:val="21"/>
                <w:lang w:eastAsia="zh-CN"/>
              </w:rPr>
              <w:t>砷</w:t>
            </w:r>
            <w:r>
              <w:rPr>
                <w:rFonts w:hint="eastAsia" w:ascii="宋体" w:hAnsi="宋体" w:eastAsia="宋体" w:cs="宋体"/>
                <w:kern w:val="2"/>
                <w:sz w:val="21"/>
                <w:szCs w:val="21"/>
                <w:lang w:val="en-US" w:eastAsia="zh-CN"/>
              </w:rPr>
              <w:t>(mg/kg)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0.201666667</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1,1,1,2-四氯乙烷(μg/kg)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jc w:val="center"/>
              <w:rPr>
                <w:rFonts w:hAnsi="宋体" w:cs="宋体"/>
                <w:color w:val="000000"/>
                <w:sz w:val="21"/>
                <w:szCs w:val="21"/>
              </w:rPr>
            </w:pPr>
            <w:r>
              <w:rPr>
                <w:rFonts w:hint="eastAsia" w:ascii="宋体" w:hAnsi="宋体" w:eastAsia="宋体" w:cs="宋体"/>
                <w:kern w:val="2"/>
                <w:sz w:val="21"/>
                <w:szCs w:val="21"/>
                <w:lang w:eastAsia="zh-CN"/>
              </w:rPr>
              <w:t>汞</w:t>
            </w:r>
            <w:r>
              <w:rPr>
                <w:rFonts w:hint="eastAsia" w:ascii="宋体" w:hAnsi="宋体" w:eastAsia="宋体" w:cs="宋体"/>
                <w:kern w:val="2"/>
                <w:sz w:val="21"/>
                <w:szCs w:val="21"/>
                <w:lang w:val="en-US" w:eastAsia="zh-CN"/>
              </w:rPr>
              <w:t>(mg/kg)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0.010315789</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乙苯(μg/kg)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kern w:val="2"/>
                <w:sz w:val="21"/>
                <w:szCs w:val="21"/>
                <w:lang w:val="en-US" w:eastAsia="zh-CN"/>
              </w:rPr>
              <w:t>铅(mg/kg)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0.012</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间，对-二甲苯(μg/kg)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kern w:val="2"/>
                <w:sz w:val="21"/>
                <w:szCs w:val="21"/>
                <w:lang w:val="en-US" w:eastAsia="zh-CN"/>
              </w:rPr>
              <w:t>镉(mg/kg)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邻-二甲苯(μg/kg)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kern w:val="2"/>
                <w:sz w:val="21"/>
                <w:szCs w:val="21"/>
                <w:lang w:val="en-US" w:eastAsia="zh-CN"/>
              </w:rPr>
              <w:t>铜(mg/kg)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0.000666667</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苯乙烯(μg/kg)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kern w:val="2"/>
                <w:sz w:val="21"/>
                <w:szCs w:val="21"/>
                <w:lang w:val="en-US" w:eastAsia="zh-CN"/>
              </w:rPr>
              <w:t>镍(mg/kg)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0.052222222</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1,2,3-三氯丙烷(μg/kg)</w:t>
            </w:r>
          </w:p>
        </w:tc>
        <w:tc>
          <w:tcPr>
            <w:tcW w:w="1920" w:type="dxa"/>
            <w:noWrap w:val="0"/>
            <w:vAlign w:val="center"/>
          </w:tcPr>
          <w:p>
            <w:pPr>
              <w:keepNext w:val="0"/>
              <w:keepLines w:val="0"/>
              <w:widowControl/>
              <w:suppressLineNumbers w:val="0"/>
              <w:jc w:val="center"/>
              <w:textAlignment w:val="center"/>
              <w:rPr>
                <w:sz w:val="21"/>
                <w:szCs w:val="21"/>
                <w:lang w:val="en-US"/>
              </w:rPr>
            </w:pPr>
            <w:r>
              <w:rPr>
                <w:rFonts w:hint="eastAsia" w:hAnsi="宋体" w:eastAsia="宋体" w:cs="宋体"/>
                <w:i w:val="0"/>
                <w:color w:val="000000"/>
                <w:kern w:val="0"/>
                <w:sz w:val="21"/>
                <w:szCs w:val="21"/>
                <w:u w:val="none"/>
                <w:lang w:val="en-US" w:eastAsia="zh-CN" w:bidi="ar"/>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kern w:val="2"/>
                <w:sz w:val="21"/>
                <w:szCs w:val="21"/>
                <w:lang w:val="en-US" w:eastAsia="zh-CN"/>
              </w:rPr>
              <w:t>铬(六价)(mg/kg)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0.954385965</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1,1,2,2-四氯乙烷(μg/kg)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0.000264706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1,1-二氯乙烯(μg/kg)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1.66667E-05</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1,4-二氯苯(μg/kg)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二氯甲烷(μg/kg)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3.57143E-06</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1,2-二氯苯(μg/kg)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反-1,2-二氯乙烯(μg/kg)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萘(μg/kg)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1,1,-二氯乙烷(μg/kg)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氯甲烷(μg/kg)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顺-1,2-二氯乙烯(μg/kg)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2-氯苯酚(mg/kg)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氯仿(μg/kg)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硝基苯(mg/kg)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四氯化碳(μg/kg)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2-硝基苯胺(mg/kg)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1,1,1-三氯乙烷(μg/kg)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3-硝基苯胺(mg/kg)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4-硝基苯胺(mg/kg)</w:t>
            </w:r>
          </w:p>
        </w:tc>
        <w:tc>
          <w:tcPr>
            <w:tcW w:w="1920"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1,2-二氯乙烷(μg/kg)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苯并（α）蒽(mg/kg)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三氯乙烯(μg/kg)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䓛（mg/kg）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1,2-二氯丙烷(μg/kg)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苯并（b）荧蒽(mg/kg)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甲苯(μg/kg)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苯并（k）荧蒽(mg/kg)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1,1,2-三氯乙烷(μg/kg)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0.000428571</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苯并（α）芘(mg/kg)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pPr>
              <w:keepNext w:val="0"/>
              <w:keepLines w:val="0"/>
              <w:widowControl/>
              <w:suppressLineNumbers w:val="0"/>
              <w:jc w:val="center"/>
              <w:textAlignment w:val="center"/>
              <w:rPr>
                <w:rFonts w:hAnsi="宋体" w:cs="宋体"/>
                <w:color w:val="000000"/>
                <w:sz w:val="21"/>
                <w:szCs w:val="21"/>
              </w:rPr>
            </w:pPr>
            <w:r>
              <w:rPr>
                <w:rFonts w:hint="eastAsia" w:ascii="宋体" w:hAnsi="宋体" w:eastAsia="宋体" w:cs="宋体"/>
                <w:i w:val="0"/>
                <w:color w:val="000000"/>
                <w:kern w:val="0"/>
                <w:sz w:val="21"/>
                <w:szCs w:val="21"/>
                <w:u w:val="none"/>
                <w:lang w:val="en-US" w:eastAsia="zh-CN" w:bidi="ar"/>
              </w:rPr>
              <w:t>四氯乙烯(μg/kg)</w:t>
            </w:r>
          </w:p>
        </w:tc>
        <w:tc>
          <w:tcPr>
            <w:tcW w:w="1950"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未检出</w:t>
            </w:r>
          </w:p>
        </w:tc>
        <w:tc>
          <w:tcPr>
            <w:tcW w:w="2788" w:type="dxa"/>
            <w:noWrap w:val="0"/>
            <w:vAlign w:val="center"/>
          </w:tcPr>
          <w:p>
            <w:pPr>
              <w:keepNext w:val="0"/>
              <w:keepLines w:val="0"/>
              <w:widowControl/>
              <w:suppressLineNumbers w:val="0"/>
              <w:jc w:val="center"/>
              <w:textAlignment w:val="center"/>
              <w:rPr>
                <w:rFonts w:hint="eastAsia" w:hAnsi="宋体"/>
                <w:color w:val="000000"/>
                <w:sz w:val="21"/>
                <w:szCs w:val="21"/>
              </w:rPr>
            </w:pPr>
            <w:r>
              <w:rPr>
                <w:rFonts w:hint="eastAsia" w:ascii="宋体" w:hAnsi="宋体" w:eastAsia="宋体" w:cs="宋体"/>
                <w:i w:val="0"/>
                <w:color w:val="000000"/>
                <w:kern w:val="0"/>
                <w:sz w:val="21"/>
                <w:szCs w:val="21"/>
                <w:u w:val="none"/>
                <w:lang w:val="en-US" w:eastAsia="zh-CN" w:bidi="ar"/>
              </w:rPr>
              <w:t>茚并（1,2,3-cd）芘(mg/kg)</w:t>
            </w:r>
          </w:p>
        </w:tc>
        <w:tc>
          <w:tcPr>
            <w:tcW w:w="1920" w:type="dxa"/>
            <w:noWrap w:val="0"/>
            <w:vAlign w:val="center"/>
          </w:tcPr>
          <w:p>
            <w:pPr>
              <w:keepNext w:val="0"/>
              <w:keepLines w:val="0"/>
              <w:widowControl/>
              <w:suppressLineNumbers w:val="0"/>
              <w:jc w:val="center"/>
              <w:textAlignment w:val="center"/>
              <w:rPr>
                <w:b/>
                <w:bCs/>
                <w:sz w:val="21"/>
                <w:szCs w:val="21"/>
              </w:rPr>
            </w:pPr>
            <w:r>
              <w:rPr>
                <w:rFonts w:hint="eastAsia" w:ascii="宋体" w:hAnsi="宋体" w:eastAsia="宋体" w:cs="宋体"/>
                <w:i w:val="0"/>
                <w:color w:val="000000"/>
                <w:kern w:val="0"/>
                <w:sz w:val="21"/>
                <w:szCs w:val="21"/>
                <w:u w:val="none"/>
                <w:lang w:val="en-US" w:eastAsia="zh-CN" w:bidi="ar"/>
              </w:rPr>
              <w:t>未检出</w:t>
            </w:r>
          </w:p>
        </w:tc>
      </w:tr>
    </w:tbl>
    <w:p>
      <w:pPr>
        <w:pStyle w:val="17"/>
        <w:keepNext w:val="0"/>
        <w:keepLines w:val="0"/>
        <w:pageBreakBefore w:val="0"/>
        <w:widowControl w:val="0"/>
        <w:kinsoku/>
        <w:wordWrap/>
        <w:overflowPunct/>
        <w:topLinePunct w:val="0"/>
        <w:bidi w:val="0"/>
        <w:adjustRightInd/>
        <w:snapToGrid/>
        <w:textAlignment w:val="auto"/>
        <w:rPr>
          <w:rFonts w:hint="eastAsia" w:ascii="Times New Roman"/>
          <w:color w:val="000000"/>
        </w:rPr>
      </w:pPr>
      <w:r>
        <w:rPr>
          <w:rFonts w:hint="eastAsia" w:ascii="Times New Roman"/>
          <w:color w:val="000000"/>
        </w:rPr>
        <w:t>由上表可知，评价区土壤环境质量均能达到</w:t>
      </w:r>
      <w:r>
        <w:rPr>
          <w:rFonts w:hint="eastAsia"/>
          <w:sz w:val="24"/>
          <w:szCs w:val="24"/>
        </w:rPr>
        <w:t>《土壤环境质量 建设用地土壤污染风险管控标准（试行）》（GB36600-2018）</w:t>
      </w:r>
      <w:r>
        <w:rPr>
          <w:rFonts w:hint="eastAsia"/>
          <w:sz w:val="24"/>
          <w:szCs w:val="24"/>
          <w:lang w:eastAsia="zh-CN"/>
        </w:rPr>
        <w:t>第二类用地标准。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 w:val="24"/>
        </w:rPr>
      </w:pPr>
      <w:r>
        <w:rPr>
          <w:rFonts w:hint="eastAsia"/>
          <w:sz w:val="24"/>
          <w:lang w:val="en-US" w:eastAsia="zh-CN"/>
        </w:rPr>
        <w:t>2、</w:t>
      </w:r>
      <w:r>
        <w:rPr>
          <w:sz w:val="24"/>
        </w:rPr>
        <w:t>土壤综合评价结果</w:t>
      </w:r>
    </w:p>
    <w:p>
      <w:pPr>
        <w:keepNext w:val="0"/>
        <w:keepLines w:val="0"/>
        <w:pageBreakBefore w:val="0"/>
        <w:widowControl w:val="0"/>
        <w:kinsoku/>
        <w:wordWrap/>
        <w:overflowPunct/>
        <w:topLinePunct w:val="0"/>
        <w:bidi w:val="0"/>
        <w:adjustRightInd/>
        <w:snapToGrid/>
        <w:spacing w:line="360" w:lineRule="auto"/>
        <w:ind w:firstLine="480"/>
        <w:textAlignment w:val="auto"/>
        <w:rPr>
          <w:sz w:val="24"/>
        </w:rPr>
      </w:pPr>
      <w:r>
        <w:rPr>
          <w:sz w:val="24"/>
        </w:rPr>
        <w:t>土壤综合评价分级标准具体见表</w:t>
      </w:r>
      <w:r>
        <w:rPr>
          <w:rFonts w:hint="eastAsia"/>
          <w:sz w:val="24"/>
          <w:lang w:val="en-US" w:eastAsia="zh-CN"/>
        </w:rPr>
        <w:t>5</w:t>
      </w:r>
      <w:r>
        <w:rPr>
          <w:rFonts w:hint="eastAsia"/>
          <w:sz w:val="24"/>
        </w:rPr>
        <w:t>.</w:t>
      </w:r>
      <w:r>
        <w:rPr>
          <w:rFonts w:hint="eastAsia"/>
          <w:sz w:val="24"/>
          <w:lang w:val="en-US" w:eastAsia="zh-CN"/>
        </w:rPr>
        <w:t>6</w:t>
      </w:r>
      <w:r>
        <w:rPr>
          <w:rFonts w:hint="eastAsia"/>
          <w:sz w:val="24"/>
        </w:rPr>
        <w:t>-</w:t>
      </w:r>
      <w:r>
        <w:rPr>
          <w:rFonts w:hint="eastAsia"/>
          <w:sz w:val="24"/>
          <w:lang w:val="en-US" w:eastAsia="zh-CN"/>
        </w:rPr>
        <w:t>6，</w:t>
      </w:r>
      <w:r>
        <w:rPr>
          <w:sz w:val="24"/>
        </w:rPr>
        <w:t>土壤综合评价结果见表</w:t>
      </w:r>
      <w:r>
        <w:rPr>
          <w:rFonts w:hint="eastAsia"/>
          <w:sz w:val="24"/>
          <w:lang w:val="en-US" w:eastAsia="zh-CN"/>
        </w:rPr>
        <w:t>5.6</w:t>
      </w:r>
      <w:r>
        <w:rPr>
          <w:sz w:val="24"/>
        </w:rPr>
        <w:t>-</w:t>
      </w:r>
      <w:r>
        <w:rPr>
          <w:rFonts w:hint="eastAsia"/>
          <w:sz w:val="24"/>
          <w:lang w:val="en-US" w:eastAsia="zh-CN"/>
        </w:rPr>
        <w:t>7</w:t>
      </w:r>
      <w:r>
        <w:rPr>
          <w:sz w:val="24"/>
        </w:rPr>
        <w:t>。</w:t>
      </w:r>
    </w:p>
    <w:p>
      <w:pPr>
        <w:pStyle w:val="6"/>
        <w:snapToGrid w:val="0"/>
        <w:spacing w:before="120"/>
        <w:jc w:val="center"/>
        <w:rPr>
          <w:rFonts w:hint="eastAsia" w:ascii="黑体" w:hAnsi="黑体" w:eastAsia="黑体" w:cs="黑体"/>
          <w:bCs/>
          <w:color w:val="000000"/>
          <w:sz w:val="24"/>
        </w:rPr>
      </w:pPr>
      <w:r>
        <w:rPr>
          <w:rFonts w:hint="eastAsia" w:ascii="黑体" w:hAnsi="黑体" w:eastAsia="黑体" w:cs="黑体"/>
          <w:bCs/>
          <w:color w:val="000000"/>
          <w:sz w:val="24"/>
        </w:rPr>
        <w:t>表</w:t>
      </w:r>
      <w:r>
        <w:rPr>
          <w:rFonts w:hint="eastAsia" w:ascii="黑体" w:hAnsi="黑体" w:eastAsia="黑体" w:cs="黑体"/>
          <w:bCs/>
          <w:color w:val="000000"/>
          <w:sz w:val="24"/>
          <w:lang w:val="en-US" w:eastAsia="zh-CN"/>
        </w:rPr>
        <w:t>5</w:t>
      </w:r>
      <w:r>
        <w:rPr>
          <w:rFonts w:hint="eastAsia" w:ascii="黑体" w:hAnsi="黑体" w:eastAsia="黑体" w:cs="黑体"/>
          <w:bCs/>
          <w:color w:val="000000"/>
          <w:sz w:val="24"/>
        </w:rPr>
        <w:t>.</w:t>
      </w:r>
      <w:r>
        <w:rPr>
          <w:rFonts w:hint="eastAsia" w:ascii="黑体" w:hAnsi="黑体" w:eastAsia="黑体" w:cs="黑体"/>
          <w:bCs/>
          <w:color w:val="000000"/>
          <w:sz w:val="24"/>
          <w:lang w:val="en-US" w:eastAsia="zh-CN"/>
        </w:rPr>
        <w:t>6</w:t>
      </w:r>
      <w:r>
        <w:rPr>
          <w:rFonts w:hint="eastAsia" w:ascii="黑体" w:hAnsi="黑体" w:eastAsia="黑体" w:cs="黑体"/>
          <w:bCs/>
          <w:color w:val="000000"/>
          <w:sz w:val="24"/>
        </w:rPr>
        <w:t>-</w:t>
      </w:r>
      <w:r>
        <w:rPr>
          <w:rFonts w:hint="eastAsia" w:ascii="黑体" w:hAnsi="黑体" w:eastAsia="黑体" w:cs="黑体"/>
          <w:bCs/>
          <w:color w:val="000000"/>
          <w:sz w:val="24"/>
          <w:lang w:val="en-US" w:eastAsia="zh-CN"/>
        </w:rPr>
        <w:t>6</w:t>
      </w:r>
      <w:r>
        <w:rPr>
          <w:rFonts w:hint="eastAsia" w:ascii="黑体" w:hAnsi="黑体" w:eastAsia="黑体" w:cs="黑体"/>
          <w:bCs/>
          <w:color w:val="000000"/>
          <w:sz w:val="24"/>
        </w:rPr>
        <w:t xml:space="preserve">  土壤综合评价分级标准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80"/>
        <w:gridCol w:w="1724"/>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等级划分</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土壤综合污染指数P</w:t>
            </w:r>
            <w:r>
              <w:rPr>
                <w:rFonts w:hint="eastAsia" w:ascii="宋体" w:hAnsi="宋体" w:eastAsia="宋体" w:cs="宋体"/>
                <w:sz w:val="21"/>
                <w:szCs w:val="21"/>
                <w:vertAlign w:val="subscript"/>
              </w:rPr>
              <w:t>综</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污染等级</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污染水平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≤0.7</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优</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安全</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尚清洁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轻污染</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土壤中污染物浓度超过背景值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≤3.0</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中污染</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土壤和作物受到明显污染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40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2480"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＞3.0</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重污染</w:t>
            </w:r>
          </w:p>
        </w:tc>
        <w:tc>
          <w:tcPr>
            <w:tcW w:w="363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土壤和作物受到严重污染</w:t>
            </w:r>
          </w:p>
        </w:tc>
      </w:tr>
    </w:tbl>
    <w:p>
      <w:pPr>
        <w:pStyle w:val="6"/>
        <w:snapToGrid w:val="0"/>
        <w:spacing w:before="120"/>
        <w:jc w:val="center"/>
        <w:rPr>
          <w:rFonts w:hint="eastAsia" w:ascii="黑体" w:hAnsi="黑体" w:eastAsia="黑体" w:cs="黑体"/>
          <w:bCs/>
          <w:color w:val="000000"/>
          <w:sz w:val="24"/>
        </w:rPr>
      </w:pPr>
      <w:r>
        <w:rPr>
          <w:rFonts w:hint="eastAsia" w:ascii="黑体" w:hAnsi="黑体" w:eastAsia="黑体" w:cs="黑体"/>
          <w:bCs/>
          <w:color w:val="000000"/>
          <w:sz w:val="24"/>
        </w:rPr>
        <w:t>表</w:t>
      </w:r>
      <w:r>
        <w:rPr>
          <w:rFonts w:hint="eastAsia" w:ascii="黑体" w:hAnsi="黑体" w:eastAsia="黑体" w:cs="黑体"/>
          <w:bCs/>
          <w:color w:val="000000"/>
          <w:sz w:val="24"/>
          <w:lang w:val="en-US" w:eastAsia="zh-CN"/>
        </w:rPr>
        <w:t>5</w:t>
      </w:r>
      <w:r>
        <w:rPr>
          <w:rFonts w:hint="eastAsia" w:ascii="黑体" w:hAnsi="黑体" w:eastAsia="黑体" w:cs="黑体"/>
          <w:bCs/>
          <w:color w:val="000000"/>
          <w:sz w:val="24"/>
        </w:rPr>
        <w:t>.</w:t>
      </w:r>
      <w:r>
        <w:rPr>
          <w:rFonts w:hint="eastAsia" w:ascii="黑体" w:hAnsi="黑体" w:eastAsia="黑体" w:cs="黑体"/>
          <w:bCs/>
          <w:color w:val="000000"/>
          <w:sz w:val="24"/>
          <w:lang w:val="en-US" w:eastAsia="zh-CN"/>
        </w:rPr>
        <w:t>6</w:t>
      </w:r>
      <w:r>
        <w:rPr>
          <w:rFonts w:hint="eastAsia" w:ascii="黑体" w:hAnsi="黑体" w:eastAsia="黑体" w:cs="黑体"/>
          <w:bCs/>
          <w:color w:val="000000"/>
          <w:sz w:val="24"/>
        </w:rPr>
        <w:t>-7  土壤现状综合评价结果一览表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068"/>
        <w:gridCol w:w="211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23" w:type="dxa"/>
            <w:noWrap w:val="0"/>
            <w:vAlign w:val="center"/>
          </w:tcPr>
          <w:p>
            <w:pPr>
              <w:adjustRightInd w:val="0"/>
              <w:snapToGrid w:val="0"/>
              <w:jc w:val="center"/>
              <w:rPr>
                <w:szCs w:val="21"/>
              </w:rPr>
            </w:pPr>
            <w:r>
              <w:rPr>
                <w:szCs w:val="21"/>
              </w:rPr>
              <w:t>监测点</w:t>
            </w:r>
          </w:p>
        </w:tc>
        <w:tc>
          <w:tcPr>
            <w:tcW w:w="3068" w:type="dxa"/>
            <w:noWrap w:val="0"/>
            <w:vAlign w:val="center"/>
          </w:tcPr>
          <w:p>
            <w:pPr>
              <w:adjustRightInd w:val="0"/>
              <w:snapToGrid w:val="0"/>
              <w:jc w:val="center"/>
              <w:rPr>
                <w:szCs w:val="21"/>
              </w:rPr>
            </w:pPr>
            <w:r>
              <w:rPr>
                <w:szCs w:val="21"/>
              </w:rPr>
              <w:t>土壤综合污染指数P</w:t>
            </w:r>
            <w:r>
              <w:rPr>
                <w:szCs w:val="21"/>
                <w:vertAlign w:val="subscript"/>
              </w:rPr>
              <w:t>综</w:t>
            </w:r>
          </w:p>
        </w:tc>
        <w:tc>
          <w:tcPr>
            <w:tcW w:w="2110" w:type="dxa"/>
            <w:noWrap w:val="0"/>
            <w:vAlign w:val="center"/>
          </w:tcPr>
          <w:p>
            <w:pPr>
              <w:adjustRightInd w:val="0"/>
              <w:snapToGrid w:val="0"/>
              <w:jc w:val="center"/>
              <w:rPr>
                <w:szCs w:val="21"/>
              </w:rPr>
            </w:pPr>
            <w:r>
              <w:rPr>
                <w:szCs w:val="21"/>
              </w:rPr>
              <w:t>污染等级</w:t>
            </w:r>
          </w:p>
        </w:tc>
        <w:tc>
          <w:tcPr>
            <w:tcW w:w="1885" w:type="dxa"/>
            <w:noWrap w:val="0"/>
            <w:vAlign w:val="center"/>
          </w:tcPr>
          <w:p>
            <w:pPr>
              <w:adjustRightInd w:val="0"/>
              <w:snapToGrid w:val="0"/>
              <w:jc w:val="center"/>
              <w:rPr>
                <w:szCs w:val="21"/>
              </w:rPr>
            </w:pPr>
            <w:r>
              <w:rPr>
                <w:szCs w:val="21"/>
              </w:rPr>
              <w:t>污染水平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23" w:type="dxa"/>
            <w:noWrap w:val="0"/>
            <w:vAlign w:val="center"/>
          </w:tcPr>
          <w:p>
            <w:pPr>
              <w:jc w:val="center"/>
              <w:rPr>
                <w:rFonts w:hint="eastAsia" w:eastAsia="宋体"/>
                <w:szCs w:val="21"/>
                <w:lang w:eastAsia="zh-CN"/>
              </w:rPr>
            </w:pPr>
            <w:r>
              <w:rPr>
                <w:color w:val="000000"/>
                <w:kern w:val="0"/>
                <w:szCs w:val="21"/>
              </w:rPr>
              <w:t>厂址</w:t>
            </w:r>
            <w:r>
              <w:rPr>
                <w:rFonts w:hint="eastAsia"/>
                <w:color w:val="000000"/>
                <w:kern w:val="0"/>
                <w:szCs w:val="21"/>
                <w:lang w:eastAsia="zh-CN"/>
              </w:rPr>
              <w:t>生产装置区</w:t>
            </w:r>
          </w:p>
        </w:tc>
        <w:tc>
          <w:tcPr>
            <w:tcW w:w="3068" w:type="dxa"/>
            <w:noWrap w:val="0"/>
            <w:vAlign w:val="center"/>
          </w:tcPr>
          <w:p>
            <w:pPr>
              <w:jc w:val="center"/>
              <w:rPr>
                <w:rFonts w:hint="eastAsia" w:eastAsia="宋体"/>
                <w:szCs w:val="21"/>
                <w:lang w:val="en-US" w:eastAsia="zh-CN"/>
              </w:rPr>
            </w:pPr>
            <w:r>
              <w:rPr>
                <w:szCs w:val="21"/>
              </w:rPr>
              <w:t>0.</w:t>
            </w:r>
            <w:r>
              <w:rPr>
                <w:rFonts w:hint="eastAsia"/>
                <w:szCs w:val="21"/>
                <w:lang w:val="en-US" w:eastAsia="zh-CN"/>
              </w:rPr>
              <w:t>6805</w:t>
            </w:r>
          </w:p>
        </w:tc>
        <w:tc>
          <w:tcPr>
            <w:tcW w:w="2110" w:type="dxa"/>
            <w:noWrap w:val="0"/>
            <w:vAlign w:val="center"/>
          </w:tcPr>
          <w:p>
            <w:pPr>
              <w:jc w:val="center"/>
              <w:rPr>
                <w:szCs w:val="21"/>
              </w:rPr>
            </w:pPr>
            <w:r>
              <w:rPr>
                <w:szCs w:val="21"/>
              </w:rPr>
              <w:t>优</w:t>
            </w:r>
          </w:p>
        </w:tc>
        <w:tc>
          <w:tcPr>
            <w:tcW w:w="1885" w:type="dxa"/>
            <w:noWrap w:val="0"/>
            <w:vAlign w:val="center"/>
          </w:tcPr>
          <w:p>
            <w:pPr>
              <w:jc w:val="center"/>
              <w:rPr>
                <w:szCs w:val="21"/>
              </w:rPr>
            </w:pPr>
            <w:r>
              <w:rPr>
                <w:szCs w:val="21"/>
              </w:rPr>
              <w:t>清洁</w:t>
            </w:r>
          </w:p>
        </w:tc>
      </w:tr>
    </w:tbl>
    <w:p>
      <w:pPr>
        <w:spacing w:line="360" w:lineRule="auto"/>
        <w:ind w:firstLine="482"/>
        <w:rPr>
          <w:rFonts w:hint="eastAsia"/>
          <w:color w:val="FF0000"/>
          <w:sz w:val="24"/>
        </w:rPr>
      </w:pPr>
      <w:r>
        <w:rPr>
          <w:sz w:val="24"/>
        </w:rPr>
        <w:t>根据土壤综合评价结果，</w:t>
      </w:r>
      <w:r>
        <w:rPr>
          <w:rFonts w:hint="eastAsia"/>
          <w:sz w:val="24"/>
        </w:rPr>
        <w:t>本次后评价监测点位的土壤属于清洁型</w:t>
      </w:r>
      <w:r>
        <w:rPr>
          <w:sz w:val="24"/>
        </w:rPr>
        <w:t>。由此可以看出，目前土壤未受到污染，项目</w:t>
      </w:r>
      <w:r>
        <w:rPr>
          <w:rFonts w:hint="eastAsia"/>
          <w:sz w:val="24"/>
        </w:rPr>
        <w:t>后续运行也应</w:t>
      </w:r>
      <w:r>
        <w:rPr>
          <w:sz w:val="24"/>
        </w:rPr>
        <w:t>重视土壤环境保护，在土壤环境质量现状基础上，不断采取措施加以保护并改善土壤</w:t>
      </w:r>
      <w:r>
        <w:rPr>
          <w:rFonts w:hint="eastAsia"/>
          <w:sz w:val="24"/>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hAnsi="宋体"/>
        <w:lang w:val="en-US" w:eastAsia="zh-CN"/>
      </w:rPr>
      <w:t xml:space="preserve">                </w:t>
    </w:r>
    <w:r>
      <w:rPr>
        <w:rFonts w:hint="eastAsia" w:hAnsi="宋体"/>
      </w:rPr>
      <w:t>区域环境变化评价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hAnsi="宋体"/>
        <w:lang w:val="en-US" w:eastAsia="zh-CN"/>
      </w:rPr>
      <w:t xml:space="preserve">                                                                        </w:t>
    </w:r>
    <w:r>
      <w:rPr>
        <w:rFonts w:hint="eastAsia" w:hAnsi="宋体"/>
      </w:rPr>
      <w:t>区域环境变化评价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hAnsi="宋体"/>
        <w:lang w:val="en-US" w:eastAsia="zh-CN"/>
      </w:rPr>
      <w:t xml:space="preserve">                 </w:t>
    </w:r>
    <w:r>
      <w:rPr>
        <w:rFonts w:hint="eastAsia" w:hAnsi="宋体"/>
      </w:rPr>
      <w:t>区域环境变化评价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hAnsi="宋体"/>
        <w:lang w:val="en-US" w:eastAsia="zh-CN"/>
      </w:rPr>
      <w:t xml:space="preserve">                                                                        </w:t>
    </w:r>
    <w:r>
      <w:rPr>
        <w:rFonts w:hint="eastAsia" w:hAnsi="宋体"/>
      </w:rPr>
      <w:t>区域环境变化评价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hAnsi="宋体"/>
        <w:lang w:val="en-US" w:eastAsia="zh-CN"/>
      </w:rPr>
      <w:t xml:space="preserve">                 </w:t>
    </w:r>
    <w:r>
      <w:rPr>
        <w:rFonts w:hint="eastAsia" w:hAnsi="宋体"/>
      </w:rPr>
      <w:t>区域环境变化评价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D424"/>
    <w:multiLevelType w:val="singleLevel"/>
    <w:tmpl w:val="5AAAD42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66C13"/>
    <w:rsid w:val="2246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PMingLiU"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link w:val="13"/>
    <w:semiHidden/>
    <w:uiPriority w:val="0"/>
    <w:rPr>
      <w:szCs w:val="21"/>
    </w:rPr>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spacing w:line="360" w:lineRule="auto"/>
      <w:ind w:left="675" w:firstLine="0" w:firstLineChars="0"/>
    </w:pPr>
    <w:rPr>
      <w:rFonts w:ascii="宋体" w:eastAsia="宋体"/>
      <w:sz w:val="28"/>
      <w:szCs w:val="20"/>
    </w:rPr>
  </w:style>
  <w:style w:type="paragraph" w:styleId="3">
    <w:name w:val="Body Text Indent"/>
    <w:basedOn w:val="1"/>
    <w:uiPriority w:val="0"/>
    <w:pPr>
      <w:spacing w:line="460" w:lineRule="exact"/>
      <w:ind w:firstLine="480" w:firstLineChars="200"/>
    </w:pPr>
    <w:rPr>
      <w:rFonts w:ascii="Times New Roman" w:hAnsi="Times New Roman" w:eastAsia="楷体_GB2312"/>
    </w:rPr>
  </w:style>
  <w:style w:type="paragraph" w:styleId="6">
    <w:name w:val="Body Text"/>
    <w:basedOn w:val="1"/>
    <w:uiPriority w:val="0"/>
    <w:rPr>
      <w:rFonts w:ascii="Times New Roman" w:hAnsi="Times New Roman"/>
      <w:sz w:val="28"/>
    </w:rPr>
  </w:style>
  <w:style w:type="paragraph" w:styleId="7">
    <w:name w:val="Plain Text"/>
    <w:basedOn w:val="1"/>
    <w:qFormat/>
    <w:uiPriority w:val="0"/>
    <w:rPr>
      <w:rFonts w:hAnsi="Courier New"/>
      <w:sz w:val="21"/>
      <w:szCs w:val="20"/>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2 Char Char"/>
    <w:basedOn w:val="1"/>
    <w:link w:val="12"/>
    <w:semiHidden/>
    <w:qFormat/>
    <w:uiPriority w:val="0"/>
    <w:pPr>
      <w:tabs>
        <w:tab w:val="left" w:pos="0"/>
      </w:tabs>
    </w:pPr>
    <w:rPr>
      <w:szCs w:val="21"/>
    </w:rPr>
  </w:style>
  <w:style w:type="paragraph" w:customStyle="1" w:styleId="14">
    <w:name w:val="小节标题"/>
    <w:basedOn w:val="1"/>
    <w:uiPriority w:val="0"/>
    <w:pPr>
      <w:widowControl/>
      <w:spacing w:before="175" w:after="102" w:line="351" w:lineRule="atLeast"/>
      <w:textAlignment w:val="baseline"/>
    </w:pPr>
    <w:rPr>
      <w:rFonts w:ascii="Times New Roman" w:hAnsi="Times New Roman" w:eastAsia="黑体"/>
      <w:color w:val="000000"/>
      <w:kern w:val="0"/>
      <w:sz w:val="21"/>
      <w:szCs w:val="20"/>
      <w:u w:val="none" w:color="000000"/>
    </w:rPr>
  </w:style>
  <w:style w:type="character" w:customStyle="1" w:styleId="15">
    <w:name w:val="fontstyle31"/>
    <w:basedOn w:val="12"/>
    <w:qFormat/>
    <w:uiPriority w:val="0"/>
    <w:rPr>
      <w:rFonts w:hint="default" w:ascii="Times New Roman" w:hAnsi="Times New Roman" w:cs="Times New Roman"/>
      <w:color w:val="000000"/>
      <w:sz w:val="22"/>
      <w:szCs w:val="22"/>
    </w:rPr>
  </w:style>
  <w:style w:type="paragraph" w:customStyle="1" w:styleId="16">
    <w:name w:val="表格内容"/>
    <w:basedOn w:val="1"/>
    <w:next w:val="1"/>
    <w:qFormat/>
    <w:uiPriority w:val="0"/>
    <w:pPr>
      <w:overflowPunct w:val="0"/>
      <w:adjustRightInd w:val="0"/>
      <w:spacing w:before="40" w:after="60" w:line="200" w:lineRule="atLeast"/>
      <w:textAlignment w:val="baseline"/>
    </w:pPr>
    <w:rPr>
      <w:rFonts w:ascii="Arial" w:hAnsi="Arial" w:eastAsia="仿宋_GB2312"/>
      <w:kern w:val="0"/>
      <w:szCs w:val="20"/>
    </w:rPr>
  </w:style>
  <w:style w:type="paragraph" w:customStyle="1" w:styleId="17">
    <w:name w:val="中大正文"/>
    <w:basedOn w:val="1"/>
    <w:qFormat/>
    <w:uiPriority w:val="0"/>
    <w:pPr>
      <w:autoSpaceDE w:val="0"/>
      <w:autoSpaceDN w:val="0"/>
      <w:adjustRightInd w:val="0"/>
      <w:spacing w:line="360" w:lineRule="auto"/>
      <w:ind w:firstLine="480" w:firstLineChars="200"/>
    </w:pPr>
    <w:rPr>
      <w:rFonts w:ascii="宋体" w:hAnsi="宋体" w:cs="宋体"/>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2020-04-20T07:02:00Z</dcterms:created>
  <dc:creator>Xi_Xi</dc:creator>
  <cp:lastModifiedBy>Xi_Xi</cp:lastModifiedBy>
  <dcterms:modified xsi:type="dcterms:W3CDTF">2020-04-20T07:03:10Z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